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D56A0" w14:paraId="1AE67F5F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78854D31" w14:textId="00357DFD" w:rsidR="00CD56A0" w:rsidRDefault="00CD56A0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Hlk58180322"/>
            <w:bookmarkStart w:id="1" w:name="_Hlk58180335"/>
            <w:bookmarkStart w:id="2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5E285C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AE58D8">
              <w:rPr>
                <w:b/>
                <w:i/>
                <w:color w:val="595959" w:themeColor="text1" w:themeTint="A6"/>
                <w:sz w:val="36"/>
              </w:rPr>
              <w:t>Waste Reduction Work Plan</w:t>
            </w:r>
          </w:p>
          <w:p w14:paraId="70770DF9" w14:textId="77777777" w:rsidR="00CD56A0" w:rsidRDefault="00CD56A0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5A090296" w14:textId="77777777" w:rsidR="00CD56A0" w:rsidRDefault="00CD56A0" w:rsidP="00464E4E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0B07C3A6" w14:textId="105C53D4" w:rsidR="00CD56A0" w:rsidRDefault="00CD56A0" w:rsidP="00464E4E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Where required, complete the necessary </w:t>
            </w:r>
            <w:r w:rsidR="00464E4E">
              <w:rPr>
                <w:i/>
                <w:color w:val="595959" w:themeColor="text1" w:themeTint="A6"/>
              </w:rPr>
              <w:t>tasks,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</w:t>
            </w:r>
            <w:proofErr w:type="gramStart"/>
            <w:r>
              <w:rPr>
                <w:i/>
                <w:color w:val="595959" w:themeColor="text1" w:themeTint="A6"/>
              </w:rPr>
              <w:t>are able to</w:t>
            </w:r>
            <w:proofErr w:type="gramEnd"/>
            <w:r>
              <w:rPr>
                <w:i/>
                <w:color w:val="595959" w:themeColor="text1" w:themeTint="A6"/>
              </w:rPr>
              <w:t xml:space="preserve"> fill the relevant sections of the template with building specific information.</w:t>
            </w:r>
          </w:p>
          <w:p w14:paraId="34D8BBAD" w14:textId="77777777" w:rsidR="006B0701" w:rsidRDefault="006B0701" w:rsidP="006B0701">
            <w:pPr>
              <w:pStyle w:val="ListParagraph"/>
              <w:numPr>
                <w:ilvl w:val="0"/>
                <w:numId w:val="25"/>
              </w:numPr>
              <w:ind w:left="36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79A4AF77" w14:textId="77777777" w:rsidR="006B0701" w:rsidRPr="00140200" w:rsidRDefault="009E7F7C" w:rsidP="006B0701">
            <w:pPr>
              <w:pStyle w:val="ListParagraph"/>
              <w:numPr>
                <w:ilvl w:val="1"/>
                <w:numId w:val="25"/>
              </w:numPr>
              <w:ind w:left="870" w:hanging="450"/>
              <w:rPr>
                <w:rStyle w:val="Hyperlink"/>
                <w:i/>
                <w:color w:val="595959" w:themeColor="text1" w:themeTint="A6"/>
                <w:u w:val="none"/>
              </w:rPr>
            </w:pPr>
            <w:hyperlink r:id="rId11" w:history="1">
              <w:r w:rsidR="006B0701">
                <w:rPr>
                  <w:rStyle w:val="Hyperlink"/>
                  <w:i/>
                </w:rPr>
                <w:t>Example Waste Audit Report</w:t>
              </w:r>
            </w:hyperlink>
          </w:p>
          <w:p w14:paraId="2FC5CF36" w14:textId="0B5FDD84" w:rsidR="006B0701" w:rsidRPr="00140200" w:rsidRDefault="009E7F7C" w:rsidP="006B0701">
            <w:pPr>
              <w:pStyle w:val="ListParagraph"/>
              <w:numPr>
                <w:ilvl w:val="1"/>
                <w:numId w:val="25"/>
              </w:numPr>
              <w:ind w:left="870" w:hanging="450"/>
              <w:rPr>
                <w:i/>
                <w:color w:val="595959" w:themeColor="text1" w:themeTint="A6"/>
              </w:rPr>
            </w:pPr>
            <w:hyperlink r:id="rId12" w:history="1">
              <w:r w:rsidR="006B0701" w:rsidRPr="00140200">
                <w:rPr>
                  <w:rStyle w:val="Hyperlink"/>
                  <w:i/>
                </w:rPr>
                <w:t>3RCertified</w:t>
              </w:r>
            </w:hyperlink>
            <w:r w:rsidR="006B0701" w:rsidRPr="00140200">
              <w:rPr>
                <w:i/>
                <w:color w:val="595959" w:themeColor="text1" w:themeTint="A6"/>
              </w:rPr>
              <w:t xml:space="preserve"> is a certification program for buildings in the Industrial, Commercial</w:t>
            </w:r>
            <w:r w:rsidR="00B02B04">
              <w:rPr>
                <w:i/>
                <w:color w:val="595959" w:themeColor="text1" w:themeTint="A6"/>
              </w:rPr>
              <w:t>,</w:t>
            </w:r>
            <w:r w:rsidR="006B0701" w:rsidRPr="00140200">
              <w:rPr>
                <w:i/>
                <w:color w:val="595959" w:themeColor="text1" w:themeTint="A6"/>
              </w:rPr>
              <w:t xml:space="preserve"> and Institutional (IC&amp;I) sectors that reviews how organizations manage solid waste reduction and diversion operations.</w:t>
            </w:r>
          </w:p>
          <w:p w14:paraId="6E0E1CAD" w14:textId="77777777" w:rsidR="00CD56A0" w:rsidRDefault="00CD56A0" w:rsidP="00464E4E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77127A30" w14:textId="4999A668" w:rsidR="00CD56A0" w:rsidRDefault="00CD56A0" w:rsidP="00464E4E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AE58D8">
              <w:rPr>
                <w:i/>
                <w:color w:val="595959" w:themeColor="text1" w:themeTint="A6"/>
              </w:rPr>
              <w:t>Waste Reduction Work Plan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17B123C6" w14:textId="77777777" w:rsidR="00CD56A0" w:rsidRDefault="00CD56A0" w:rsidP="00CD56A0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D56A0" w14:paraId="31528C67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4440E607" w14:textId="77777777" w:rsidR="00CD56A0" w:rsidRDefault="00CD56A0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196523E9" w14:textId="4F4F1487" w:rsidR="00CD56A0" w:rsidRDefault="00CD56A0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AE58D8">
              <w:rPr>
                <w:i/>
                <w:color w:val="595959" w:themeColor="text1" w:themeTint="A6"/>
              </w:rPr>
              <w:t>Waste Reduction Work Plan</w:t>
            </w:r>
            <w:r>
              <w:rPr>
                <w:i/>
                <w:color w:val="595959" w:themeColor="text1" w:themeTint="A6"/>
              </w:rPr>
              <w:t xml:space="preserve"> must include: </w:t>
            </w:r>
          </w:p>
          <w:p w14:paraId="73AED421" w14:textId="6D644301" w:rsidR="00AE58D8" w:rsidRPr="00AE58D8" w:rsidRDefault="009E7F7C" w:rsidP="00AE58D8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6A0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CD56A0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 xml:space="preserve">A Waste Reduction Work Plan prepared in conjunction with the Waste Audit and address all recycling streams in the building, as follows. </w:t>
            </w:r>
          </w:p>
          <w:p w14:paraId="150CE436" w14:textId="52AF16AC" w:rsidR="00AE58D8" w:rsidRPr="00AE58D8" w:rsidRDefault="009E7F7C" w:rsidP="00464E4E">
            <w:pPr>
              <w:spacing w:after="120"/>
              <w:ind w:left="84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9189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8D8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AE58D8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 xml:space="preserve">Plans to address the 3R’s (Reduce, Reuse, and Recycle) hierarch and action oriented for the prevention, reduction and diversion of each identified waste stream. </w:t>
            </w:r>
          </w:p>
          <w:p w14:paraId="2A9BA696" w14:textId="24ACF96C" w:rsidR="00AE58D8" w:rsidRPr="00AE58D8" w:rsidRDefault="009E7F7C" w:rsidP="00464E4E">
            <w:pPr>
              <w:spacing w:after="120"/>
              <w:ind w:left="84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7699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8D8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AE58D8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 xml:space="preserve">Nominate those who will implement that action or initiative, timelines for implementation and the expected results (i.e. specific diversion target).  </w:t>
            </w:r>
          </w:p>
          <w:p w14:paraId="6CE28BC8" w14:textId="611E57FC" w:rsidR="00AE58D8" w:rsidRPr="00AE58D8" w:rsidRDefault="009E7F7C" w:rsidP="00464E4E">
            <w:pPr>
              <w:spacing w:after="120"/>
              <w:ind w:left="84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4357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8D8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AE58D8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>Communicate plan to all members of</w:t>
            </w:r>
            <w:r w:rsidR="00AE58D8">
              <w:rPr>
                <w:i/>
                <w:color w:val="595959" w:themeColor="text1" w:themeTint="A6"/>
              </w:rPr>
              <w:t xml:space="preserve"> waste management stakeholders.</w:t>
            </w:r>
          </w:p>
          <w:p w14:paraId="6CD8406F" w14:textId="77777777" w:rsidR="00AE58D8" w:rsidRDefault="009E7F7C" w:rsidP="00AE58D8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4682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8D8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AE58D8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>(If applicable) Copy of 3R Certification achieved for the building.</w:t>
            </w:r>
          </w:p>
          <w:p w14:paraId="796EF8FA" w14:textId="4B26A7F6" w:rsidR="00CD56A0" w:rsidRDefault="009E7F7C" w:rsidP="00AE58D8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5190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6A0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CD56A0">
              <w:rPr>
                <w:i/>
                <w:color w:val="595959" w:themeColor="text1" w:themeTint="A6"/>
              </w:rPr>
              <w:tab/>
            </w:r>
            <w:r w:rsidR="00AE58D8" w:rsidRPr="00AE58D8">
              <w:rPr>
                <w:i/>
                <w:color w:val="595959" w:themeColor="text1" w:themeTint="A6"/>
              </w:rPr>
              <w:t>In the case of Recertification, review previous Waste Reduction Work Plans and comment whether previous goals and objectives have been met</w:t>
            </w:r>
            <w:r w:rsidR="00AE58D8">
              <w:rPr>
                <w:i/>
                <w:color w:val="595959" w:themeColor="text1" w:themeTint="A6"/>
              </w:rPr>
              <w:t>.</w:t>
            </w:r>
          </w:p>
        </w:tc>
      </w:tr>
    </w:tbl>
    <w:p w14:paraId="46E10F61" w14:textId="77777777" w:rsidR="00CD56A0" w:rsidRDefault="00CD56A0" w:rsidP="00CD56A0">
      <w:pPr>
        <w:rPr>
          <w:i/>
          <w:color w:val="595959" w:themeColor="text1" w:themeTint="A6"/>
        </w:rPr>
      </w:pPr>
    </w:p>
    <w:p w14:paraId="4317CC69" w14:textId="77777777" w:rsidR="00CD56A0" w:rsidRDefault="00CD56A0" w:rsidP="00CD56A0">
      <w:pPr>
        <w:rPr>
          <w:i/>
          <w:color w:val="595959" w:themeColor="text1" w:themeTint="A6"/>
        </w:rPr>
      </w:pPr>
    </w:p>
    <w:bookmarkEnd w:id="0"/>
    <w:p w14:paraId="0309BFA0" w14:textId="77777777" w:rsidR="00CD56A0" w:rsidRDefault="00CD56A0" w:rsidP="00CD56A0">
      <w:pPr>
        <w:rPr>
          <w:color w:val="595959" w:themeColor="text1" w:themeTint="A6"/>
        </w:rPr>
        <w:sectPr w:rsidR="00CD56A0">
          <w:headerReference w:type="default" r:id="rId13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bookmarkEnd w:id="1"/>
    <w:p w14:paraId="76A9725C" w14:textId="445021C4" w:rsidR="006322B8" w:rsidRPr="00711999" w:rsidRDefault="00EE7915" w:rsidP="00711999">
      <w:pPr>
        <w:rPr>
          <w:b/>
          <w:sz w:val="36"/>
        </w:rPr>
      </w:pPr>
      <w:r>
        <w:rPr>
          <w:b/>
          <w:sz w:val="36"/>
        </w:rPr>
        <w:lastRenderedPageBreak/>
        <w:t>WASTE REDUCTION WORK PLAN</w:t>
      </w:r>
    </w:p>
    <w:p w14:paraId="30D4D536" w14:textId="77777777" w:rsidR="0004091D" w:rsidRPr="00CD56A0" w:rsidRDefault="0004091D" w:rsidP="0004091D">
      <w:pPr>
        <w:rPr>
          <w:color w:val="0070C0"/>
        </w:rPr>
      </w:pPr>
      <w:r w:rsidRPr="00CD56A0">
        <w:rPr>
          <w:color w:val="0070C0"/>
        </w:rPr>
        <w:t>[Insert Building Name and / or Address]</w:t>
      </w:r>
    </w:p>
    <w:p w14:paraId="70044185" w14:textId="05A17681" w:rsidR="0004091D" w:rsidRPr="00CD56A0" w:rsidRDefault="0004091D" w:rsidP="0004091D">
      <w:pPr>
        <w:rPr>
          <w:color w:val="0070C0"/>
        </w:rPr>
      </w:pPr>
      <w:r w:rsidRPr="00CD56A0">
        <w:rPr>
          <w:color w:val="0070C0"/>
        </w:rPr>
        <w:t xml:space="preserve">[Insert Name of </w:t>
      </w:r>
      <w:r w:rsidR="00464E4E" w:rsidRPr="00CD56A0">
        <w:rPr>
          <w:color w:val="0070C0"/>
        </w:rPr>
        <w:t>Organization</w:t>
      </w:r>
      <w:r w:rsidRPr="00CD56A0">
        <w:rPr>
          <w:color w:val="0070C0"/>
        </w:rPr>
        <w:t>]</w:t>
      </w:r>
    </w:p>
    <w:p w14:paraId="6E528167" w14:textId="32C93DC8" w:rsidR="0004091D" w:rsidRPr="00CD56A0" w:rsidRDefault="0004091D" w:rsidP="0004091D">
      <w:pPr>
        <w:rPr>
          <w:color w:val="0070C0"/>
        </w:rPr>
      </w:pPr>
      <w:r w:rsidRPr="00CD56A0">
        <w:rPr>
          <w:color w:val="0070C0"/>
        </w:rPr>
        <w:t>[insert Building Description – number of floors, tenants, parking spaces (underground or surface) and other distinguishing features]</w:t>
      </w:r>
    </w:p>
    <w:p w14:paraId="56226458" w14:textId="0C5A331A" w:rsidR="00810D8E" w:rsidRPr="00CD56A0" w:rsidRDefault="00810D8E" w:rsidP="00810D8E">
      <w:pPr>
        <w:rPr>
          <w:color w:val="0070C0"/>
        </w:rPr>
      </w:pPr>
      <w:r w:rsidRPr="00CD56A0">
        <w:rPr>
          <w:color w:val="0070C0"/>
        </w:rPr>
        <w:t>[Insert Date of Waste Reduction Work Plan]</w:t>
      </w:r>
    </w:p>
    <w:p w14:paraId="01E8D3E6" w14:textId="454386F4" w:rsidR="00DE51CB" w:rsidRPr="00711999" w:rsidRDefault="002628C0" w:rsidP="002628C0">
      <w:pPr>
        <w:pStyle w:val="Heading1"/>
      </w:pPr>
      <w:r w:rsidRPr="00711999">
        <w:t>Introduction</w:t>
      </w:r>
      <w:bookmarkEnd w:id="2"/>
      <w:r w:rsidR="00711999">
        <w:t xml:space="preserve"> and Purpose</w:t>
      </w:r>
    </w:p>
    <w:p w14:paraId="360DF4BB" w14:textId="1888F5BA" w:rsidR="00475380" w:rsidRDefault="000B7D86" w:rsidP="00464E4E">
      <w:pPr>
        <w:ind w:left="432"/>
      </w:pPr>
      <w:r w:rsidRPr="00CD56A0">
        <w:rPr>
          <w:color w:val="0070C0"/>
        </w:rPr>
        <w:t xml:space="preserve">[Insert Name of </w:t>
      </w:r>
      <w:r w:rsidR="00464E4E" w:rsidRPr="00CD56A0">
        <w:rPr>
          <w:color w:val="0070C0"/>
        </w:rPr>
        <w:t>Organization</w:t>
      </w:r>
      <w:r w:rsidRPr="00CD56A0">
        <w:rPr>
          <w:color w:val="0070C0"/>
        </w:rPr>
        <w:t>]</w:t>
      </w:r>
      <w:r w:rsidRPr="000B7D86">
        <w:t xml:space="preserve"> </w:t>
      </w:r>
      <w:r>
        <w:t>is committed to continuously improve the building’s performance regarding the reduction and diversion of solid waste.</w:t>
      </w:r>
    </w:p>
    <w:p w14:paraId="2842C336" w14:textId="735898CE" w:rsidR="000B7D86" w:rsidRDefault="00B91B47" w:rsidP="00464E4E">
      <w:pPr>
        <w:ind w:left="432"/>
      </w:pPr>
      <w:r>
        <w:t xml:space="preserve">A Waste Reduction </w:t>
      </w:r>
      <w:r w:rsidR="00333F9D">
        <w:t xml:space="preserve">Work </w:t>
      </w:r>
      <w:r>
        <w:t>Plan is an action plan prepared to reflect the updated Waste Audit performed for the building</w:t>
      </w:r>
      <w:r w:rsidR="000B7D86">
        <w:t>.</w:t>
      </w:r>
    </w:p>
    <w:p w14:paraId="5F044217" w14:textId="1B9F5EC4" w:rsidR="00D901E8" w:rsidRPr="00711999" w:rsidRDefault="00D901E8" w:rsidP="00D901E8">
      <w:pPr>
        <w:pStyle w:val="Heading1"/>
      </w:pPr>
      <w:r w:rsidRPr="00711999">
        <w:t>Responsibilities</w:t>
      </w:r>
    </w:p>
    <w:p w14:paraId="41685661" w14:textId="0ABF4827" w:rsidR="00D901E8" w:rsidRPr="00711999" w:rsidRDefault="00D901E8" w:rsidP="00464E4E">
      <w:pPr>
        <w:ind w:left="360"/>
      </w:pPr>
      <w:r w:rsidRPr="00CD56A0">
        <w:rPr>
          <w:color w:val="0070C0"/>
        </w:rPr>
        <w:t>[Insert Name]</w:t>
      </w:r>
      <w:r w:rsidRPr="00711999">
        <w:t>, Property Manager (</w:t>
      </w:r>
      <w:r w:rsidRPr="00CD56A0">
        <w:rPr>
          <w:color w:val="0070C0"/>
        </w:rPr>
        <w:t xml:space="preserve">[Insert Name of </w:t>
      </w:r>
      <w:r w:rsidR="00464E4E" w:rsidRPr="00CD56A0">
        <w:rPr>
          <w:color w:val="0070C0"/>
        </w:rPr>
        <w:t>Organization</w:t>
      </w:r>
      <w:r w:rsidRPr="00CD56A0">
        <w:rPr>
          <w:color w:val="0070C0"/>
        </w:rPr>
        <w:t>]</w:t>
      </w:r>
      <w:r w:rsidRPr="00711999">
        <w:t xml:space="preserve">) of </w:t>
      </w:r>
      <w:r w:rsidRPr="00CD56A0">
        <w:rPr>
          <w:color w:val="0070C0"/>
        </w:rPr>
        <w:t>[Insert Building Name]</w:t>
      </w:r>
      <w:r w:rsidRPr="00711999">
        <w:t>, is responsible for the following:</w:t>
      </w:r>
    </w:p>
    <w:p w14:paraId="6A827691" w14:textId="1091017D" w:rsidR="000B7D86" w:rsidRDefault="000B7D86" w:rsidP="00464E4E">
      <w:pPr>
        <w:pStyle w:val="ListParagraph"/>
        <w:numPr>
          <w:ilvl w:val="0"/>
          <w:numId w:val="4"/>
        </w:numPr>
        <w:ind w:left="720"/>
      </w:pPr>
      <w:r>
        <w:t>Review the Waste Management Hierarchy</w:t>
      </w:r>
      <w:r w:rsidRPr="000B7D86">
        <w:footnoteReference w:id="3"/>
      </w:r>
      <w:r>
        <w:t xml:space="preserve"> approach to </w:t>
      </w:r>
      <w:r w:rsidR="00464E4E">
        <w:t>prioritize</w:t>
      </w:r>
      <w:r>
        <w:t xml:space="preserve"> waste reduction, re-use, recycling before considering recovery (energy) and (as a last resort) disposal.</w:t>
      </w:r>
    </w:p>
    <w:p w14:paraId="5AC6A1E6" w14:textId="3C29F6B4" w:rsidR="00D901E8" w:rsidRDefault="000846BF" w:rsidP="00464E4E">
      <w:pPr>
        <w:pStyle w:val="ListParagraph"/>
        <w:numPr>
          <w:ilvl w:val="0"/>
          <w:numId w:val="4"/>
        </w:numPr>
        <w:ind w:left="720"/>
      </w:pPr>
      <w:r>
        <w:t>Determine appropriate</w:t>
      </w:r>
      <w:r w:rsidR="000B7D86">
        <w:t xml:space="preserve"> waste management strategies </w:t>
      </w:r>
      <w:r>
        <w:t xml:space="preserve">for the building: organizing options </w:t>
      </w:r>
      <w:r w:rsidR="000B7D86">
        <w:t>from most preferable (3Rs</w:t>
      </w:r>
      <w:r w:rsidR="00070F1E">
        <w:rPr>
          <w:rStyle w:val="FootnoteReference"/>
        </w:rPr>
        <w:footnoteReference w:id="4"/>
      </w:r>
      <w:r w:rsidR="000B7D86">
        <w:t>) to least preferable</w:t>
      </w:r>
      <w:r w:rsidR="00903975">
        <w:t xml:space="preserve"> (recovery / disposal) and demonstrate that reasonable efforts are made to ensure that separated waste is reused or recycled.</w:t>
      </w:r>
    </w:p>
    <w:p w14:paraId="1F2B8D9E" w14:textId="707B9E81" w:rsidR="000B7D86" w:rsidRDefault="0052648F" w:rsidP="00464E4E">
      <w:pPr>
        <w:pStyle w:val="ListParagraph"/>
        <w:numPr>
          <w:ilvl w:val="0"/>
          <w:numId w:val="4"/>
        </w:numPr>
        <w:ind w:left="720"/>
      </w:pPr>
      <w:r>
        <w:t xml:space="preserve">Meet with the building’s waste management stakeholders (management / operations staff, tenant representatives, waste haulers, third party consultants) to review the building’s waste management practices and alignment to </w:t>
      </w:r>
      <w:r w:rsidRPr="00CD56A0">
        <w:rPr>
          <w:color w:val="0070C0"/>
        </w:rPr>
        <w:t xml:space="preserve">[Insert Name of </w:t>
      </w:r>
      <w:r w:rsidR="00464E4E" w:rsidRPr="00CD56A0">
        <w:rPr>
          <w:color w:val="0070C0"/>
        </w:rPr>
        <w:t>Organization</w:t>
      </w:r>
      <w:r w:rsidRPr="00CD56A0">
        <w:rPr>
          <w:color w:val="0070C0"/>
        </w:rPr>
        <w:t>]</w:t>
      </w:r>
      <w:r w:rsidRPr="0052648F">
        <w:t>’s waste management reduction and diversion goals.</w:t>
      </w:r>
    </w:p>
    <w:p w14:paraId="58DF6BD1" w14:textId="34786285" w:rsidR="0052648F" w:rsidRPr="00711999" w:rsidRDefault="00464E4E" w:rsidP="00464E4E">
      <w:pPr>
        <w:pStyle w:val="ListParagraph"/>
        <w:numPr>
          <w:ilvl w:val="0"/>
          <w:numId w:val="4"/>
        </w:numPr>
        <w:ind w:left="720"/>
      </w:pPr>
      <w:r>
        <w:t>Summarize</w:t>
      </w:r>
      <w:r w:rsidR="0052648F">
        <w:t xml:space="preserve"> findings of the above reviews and meetings to prepare and update the </w:t>
      </w:r>
      <w:r w:rsidR="00EE7915">
        <w:t>Waste Reduction Work Plan</w:t>
      </w:r>
      <w:r w:rsidR="006C28A6">
        <w:t xml:space="preserve"> document.</w:t>
      </w:r>
    </w:p>
    <w:p w14:paraId="0109541D" w14:textId="6FC04D39" w:rsidR="00714CED" w:rsidRDefault="00714CED" w:rsidP="00464E4E">
      <w:pPr>
        <w:pStyle w:val="ListParagraph"/>
        <w:numPr>
          <w:ilvl w:val="0"/>
          <w:numId w:val="4"/>
        </w:numPr>
        <w:ind w:left="720"/>
      </w:pPr>
      <w:r>
        <w:t xml:space="preserve">Assign responsible parties who will execute </w:t>
      </w:r>
      <w:r w:rsidR="000B7D86">
        <w:t xml:space="preserve">the </w:t>
      </w:r>
      <w:r w:rsidR="00EE7915">
        <w:t>Waste Reduction Work Plan</w:t>
      </w:r>
      <w:r>
        <w:t xml:space="preserve"> implementation.</w:t>
      </w:r>
    </w:p>
    <w:p w14:paraId="3F5F706E" w14:textId="5CD71947" w:rsidR="004D65A9" w:rsidRPr="00711999" w:rsidRDefault="00333F9D" w:rsidP="00464E4E">
      <w:pPr>
        <w:pStyle w:val="ListParagraph"/>
        <w:numPr>
          <w:ilvl w:val="0"/>
          <w:numId w:val="4"/>
        </w:numPr>
        <w:ind w:left="720"/>
      </w:pPr>
      <w:r>
        <w:t>T</w:t>
      </w:r>
      <w:r w:rsidR="004D65A9">
        <w:t>rack evidence of training received and maintain training records.</w:t>
      </w:r>
    </w:p>
    <w:p w14:paraId="5EADCC43" w14:textId="303B4A61" w:rsidR="008E3609" w:rsidRDefault="008E3609" w:rsidP="008E3609">
      <w:pPr>
        <w:pStyle w:val="Heading1"/>
      </w:pPr>
      <w:r>
        <w:t>Strategy</w:t>
      </w:r>
    </w:p>
    <w:p w14:paraId="30EC04DB" w14:textId="72DA51D0" w:rsidR="00F20A33" w:rsidRDefault="00F20A33" w:rsidP="00464E4E">
      <w:pPr>
        <w:ind w:left="432"/>
      </w:pPr>
      <w:r>
        <w:t>Th</w:t>
      </w:r>
      <w:r w:rsidR="004408E8">
        <w:t xml:space="preserve">e </w:t>
      </w:r>
      <w:r w:rsidR="001C30EA">
        <w:t>waste reduction work plan</w:t>
      </w:r>
      <w:r w:rsidR="004408E8">
        <w:t xml:space="preserve"> is</w:t>
      </w:r>
      <w:r>
        <w:t xml:space="preserve"> prepared in conjunction with the </w:t>
      </w:r>
      <w:r w:rsidR="001C30EA">
        <w:t xml:space="preserve">preparation of the most recent </w:t>
      </w:r>
      <w:r>
        <w:t xml:space="preserve">waste audit. Its content </w:t>
      </w:r>
      <w:r w:rsidR="001C30EA">
        <w:t>aligns with the content of</w:t>
      </w:r>
      <w:r>
        <w:t xml:space="preserve"> the updated audit. The waste reduction work plan address</w:t>
      </w:r>
      <w:r w:rsidR="001C30EA">
        <w:t>es</w:t>
      </w:r>
      <w:r>
        <w:t xml:space="preserve"> all recycling streams in the building, describing ways to increase recycling levels and reduce the waste generated. </w:t>
      </w:r>
    </w:p>
    <w:p w14:paraId="10EACA36" w14:textId="4AB5DB11" w:rsidR="00CE4235" w:rsidRDefault="00CE4235" w:rsidP="00CE4235">
      <w:pPr>
        <w:pStyle w:val="Heading2"/>
      </w:pPr>
      <w:r>
        <w:t>Plan</w:t>
      </w:r>
    </w:p>
    <w:p w14:paraId="4DB9433B" w14:textId="4EE8F5C0" w:rsidR="007A1ECA" w:rsidRDefault="00CE4235" w:rsidP="001C30EA">
      <w:pPr>
        <w:ind w:left="576"/>
      </w:pPr>
      <w:r>
        <w:t xml:space="preserve">The </w:t>
      </w:r>
      <w:r w:rsidR="00B70233">
        <w:t xml:space="preserve">waste reduction work plan </w:t>
      </w:r>
      <w:r>
        <w:t>include</w:t>
      </w:r>
      <w:r w:rsidR="007A1ECA">
        <w:t>s</w:t>
      </w:r>
      <w:r>
        <w:t xml:space="preserve"> plans to address the 3R’s (Reduce, Reuse, and Recycle) hierarchy: Reduction first, followed by </w:t>
      </w:r>
      <w:r w:rsidR="001C30EA">
        <w:t>Reuse and then Recycling.</w:t>
      </w:r>
    </w:p>
    <w:p w14:paraId="728D49B9" w14:textId="77777777" w:rsidR="007A1ECA" w:rsidRDefault="007A1ECA" w:rsidP="001C30EA">
      <w:pPr>
        <w:ind w:left="576"/>
      </w:pPr>
    </w:p>
    <w:p w14:paraId="6529A111" w14:textId="159632BE" w:rsidR="001C30EA" w:rsidRPr="00CD56A0" w:rsidRDefault="007A1ECA" w:rsidP="001C30EA">
      <w:pPr>
        <w:ind w:left="576"/>
        <w:rPr>
          <w:color w:val="0070C0"/>
        </w:rPr>
      </w:pPr>
      <w:r w:rsidRPr="00CD56A0">
        <w:rPr>
          <w:color w:val="0070C0"/>
        </w:rPr>
        <w:lastRenderedPageBreak/>
        <w:t>[</w:t>
      </w:r>
      <w:r w:rsidR="00333F9D">
        <w:rPr>
          <w:color w:val="0070C0"/>
        </w:rPr>
        <w:t>D</w:t>
      </w:r>
      <w:r w:rsidRPr="00CD56A0">
        <w:rPr>
          <w:color w:val="0070C0"/>
        </w:rPr>
        <w:t>escribe the plan for your building</w:t>
      </w:r>
      <w:r w:rsidR="001C30EA" w:rsidRPr="00CD56A0">
        <w:rPr>
          <w:color w:val="0070C0"/>
        </w:rPr>
        <w:t xml:space="preserve">. Outline </w:t>
      </w:r>
      <w:r w:rsidRPr="00CD56A0">
        <w:rPr>
          <w:color w:val="0070C0"/>
        </w:rPr>
        <w:t xml:space="preserve">actions to be taken, </w:t>
      </w:r>
      <w:r w:rsidR="00CE4235" w:rsidRPr="00CD56A0">
        <w:rPr>
          <w:color w:val="0070C0"/>
        </w:rPr>
        <w:t xml:space="preserve">identification and planning for the prevention, reduction and diversion of each </w:t>
      </w:r>
      <w:r w:rsidR="001C30EA" w:rsidRPr="00CD56A0">
        <w:rPr>
          <w:color w:val="0070C0"/>
        </w:rPr>
        <w:t xml:space="preserve">of the </w:t>
      </w:r>
      <w:r w:rsidR="00CE4235" w:rsidRPr="00CD56A0">
        <w:rPr>
          <w:color w:val="0070C0"/>
        </w:rPr>
        <w:t>id</w:t>
      </w:r>
      <w:r w:rsidRPr="00CD56A0">
        <w:rPr>
          <w:color w:val="0070C0"/>
        </w:rPr>
        <w:t>entified waste stream</w:t>
      </w:r>
      <w:r w:rsidR="001C30EA" w:rsidRPr="00CD56A0">
        <w:rPr>
          <w:color w:val="0070C0"/>
        </w:rPr>
        <w:t>s, as applicable to your building:</w:t>
      </w:r>
    </w:p>
    <w:p w14:paraId="77ACAD11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Recyclables</w:t>
      </w:r>
    </w:p>
    <w:p w14:paraId="36786F32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Treatment of Contaminated Waste</w:t>
      </w:r>
    </w:p>
    <w:p w14:paraId="454E9B1E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Food and Organics</w:t>
      </w:r>
    </w:p>
    <w:p w14:paraId="73A1B273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Electronic Waste (e-waste)</w:t>
      </w:r>
    </w:p>
    <w:p w14:paraId="1D47DCD7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Construction Waste Diversion</w:t>
      </w:r>
    </w:p>
    <w:p w14:paraId="68EFEFB5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Waste (or Garbage)</w:t>
      </w:r>
    </w:p>
    <w:p w14:paraId="57CBD728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Furniture, Equipment</w:t>
      </w:r>
    </w:p>
    <w:p w14:paraId="420A02A8" w14:textId="77777777" w:rsidR="001C30EA" w:rsidRPr="00CD56A0" w:rsidRDefault="001C30EA" w:rsidP="001C30EA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Miscellaneous (can contain hazardous materials)</w:t>
      </w:r>
    </w:p>
    <w:p w14:paraId="5CE52164" w14:textId="7512D6F6" w:rsidR="00CE4235" w:rsidRPr="00CD56A0" w:rsidRDefault="001C30EA" w:rsidP="00EE6963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CD56A0">
        <w:rPr>
          <w:color w:val="0070C0"/>
        </w:rPr>
        <w:t>Hazardous</w:t>
      </w:r>
      <w:r w:rsidR="007A1ECA" w:rsidRPr="00CD56A0">
        <w:rPr>
          <w:color w:val="0070C0"/>
        </w:rPr>
        <w:t>]</w:t>
      </w:r>
    </w:p>
    <w:p w14:paraId="75C2F633" w14:textId="5757C224" w:rsidR="00333F9D" w:rsidRPr="00333F9D" w:rsidRDefault="00174542" w:rsidP="00333F9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Modify as it applies </w:t>
      </w:r>
      <w:r w:rsidR="00333F9D">
        <w:rPr>
          <w:i/>
          <w:color w:val="595959" w:themeColor="text1" w:themeTint="A6"/>
        </w:rPr>
        <w:t>to your building.</w:t>
      </w:r>
    </w:p>
    <w:p w14:paraId="668BE796" w14:textId="73F971FE" w:rsidR="00806B81" w:rsidRDefault="00806B81" w:rsidP="00806B81">
      <w:pPr>
        <w:pStyle w:val="Heading2"/>
      </w:pPr>
      <w:r>
        <w:t>Activities</w:t>
      </w:r>
    </w:p>
    <w:p w14:paraId="2040546D" w14:textId="36A34FEE" w:rsidR="00806B81" w:rsidRDefault="00806B81" w:rsidP="00806B81">
      <w:pPr>
        <w:ind w:left="576"/>
        <w:rPr>
          <w:color w:val="0070C0"/>
        </w:rPr>
      </w:pPr>
      <w:r w:rsidRPr="00CD56A0">
        <w:rPr>
          <w:color w:val="0070C0"/>
        </w:rPr>
        <w:t>[Outline the specific initiative or action identified and the responsible party who will lead the implementation of that action or initiative, timelines for implementation and the expected results.]</w:t>
      </w:r>
    </w:p>
    <w:p w14:paraId="323E223F" w14:textId="6A430215" w:rsidR="001927BB" w:rsidRDefault="001927BB" w:rsidP="00806B81">
      <w:pPr>
        <w:ind w:left="576"/>
        <w:rPr>
          <w:color w:val="0070C0"/>
        </w:rPr>
      </w:pPr>
      <w:r>
        <w:t>Refer to</w:t>
      </w:r>
      <w:r>
        <w:t xml:space="preserve"> the</w:t>
      </w:r>
      <w:r>
        <w:t xml:space="preserve"> </w:t>
      </w:r>
      <w:r w:rsidRPr="00121511">
        <w:rPr>
          <w:b/>
        </w:rPr>
        <w:t xml:space="preserve">Appendix </w:t>
      </w:r>
      <w:r w:rsidR="008575EC">
        <w:t xml:space="preserve">listing the initiatives and their timeline and objectives for completion. </w:t>
      </w:r>
      <w:r>
        <w:t xml:space="preserve"> </w:t>
      </w:r>
    </w:p>
    <w:p w14:paraId="43ACD341" w14:textId="33CF4ED4" w:rsidR="00776039" w:rsidRDefault="00776039" w:rsidP="00776039">
      <w:pPr>
        <w:pStyle w:val="Heading2"/>
      </w:pPr>
      <w:r>
        <w:t>Target and Goals</w:t>
      </w:r>
    </w:p>
    <w:p w14:paraId="78398719" w14:textId="629990C9" w:rsidR="00B70233" w:rsidRDefault="00776039" w:rsidP="001C30EA">
      <w:pPr>
        <w:ind w:left="576"/>
      </w:pPr>
      <w:proofErr w:type="gramStart"/>
      <w:r>
        <w:t>In order to</w:t>
      </w:r>
      <w:proofErr w:type="gramEnd"/>
      <w:r>
        <w:t xml:space="preserve"> support </w:t>
      </w:r>
      <w:r w:rsidRPr="00CD56A0">
        <w:rPr>
          <w:color w:val="0070C0"/>
        </w:rPr>
        <w:t>[Insert Building Name]</w:t>
      </w:r>
      <w:r>
        <w:t xml:space="preserve">’s waste prevention, reduction and diversion goals, </w:t>
      </w:r>
      <w:r w:rsidRPr="00CD56A0">
        <w:rPr>
          <w:color w:val="0070C0"/>
        </w:rPr>
        <w:t xml:space="preserve">[Insert Name of </w:t>
      </w:r>
      <w:r w:rsidR="00464E4E" w:rsidRPr="00CD56A0">
        <w:rPr>
          <w:color w:val="0070C0"/>
        </w:rPr>
        <w:t>Organization</w:t>
      </w:r>
      <w:r w:rsidRPr="00CD56A0">
        <w:rPr>
          <w:color w:val="0070C0"/>
        </w:rPr>
        <w:t>]</w:t>
      </w:r>
      <w:r>
        <w:t xml:space="preserve"> has set the following waste reduction targets: </w:t>
      </w:r>
    </w:p>
    <w:p w14:paraId="0FA984A6" w14:textId="597C7021" w:rsidR="00776039" w:rsidRDefault="00776039" w:rsidP="001C30EA">
      <w:pPr>
        <w:pStyle w:val="ListParagraph"/>
        <w:numPr>
          <w:ilvl w:val="0"/>
          <w:numId w:val="4"/>
        </w:numPr>
        <w:ind w:left="936"/>
      </w:pPr>
      <w:r w:rsidRPr="00CD56A0">
        <w:rPr>
          <w:color w:val="0070C0"/>
        </w:rPr>
        <w:t>[xx%]</w:t>
      </w:r>
      <w:r>
        <w:t xml:space="preserve"> reduction </w:t>
      </w:r>
      <w:r w:rsidR="001440EB">
        <w:t>by</w:t>
      </w:r>
      <w:r>
        <w:t xml:space="preserve"> </w:t>
      </w:r>
      <w:r w:rsidRPr="00CD56A0">
        <w:rPr>
          <w:color w:val="0070C0"/>
        </w:rPr>
        <w:t>[year]</w:t>
      </w:r>
      <w:r>
        <w:t xml:space="preserve">, with a baseline year of </w:t>
      </w:r>
      <w:r w:rsidRPr="00CD56A0">
        <w:rPr>
          <w:color w:val="0070C0"/>
        </w:rPr>
        <w:t>[year]</w:t>
      </w:r>
      <w:r w:rsidR="001440EB" w:rsidRPr="00CD56A0">
        <w:rPr>
          <w:color w:val="0070C0"/>
        </w:rPr>
        <w:t>, OR</w:t>
      </w:r>
    </w:p>
    <w:p w14:paraId="75529DCE" w14:textId="59C93DE9" w:rsidR="00776039" w:rsidRDefault="00776039" w:rsidP="001C30EA">
      <w:pPr>
        <w:pStyle w:val="ListParagraph"/>
        <w:numPr>
          <w:ilvl w:val="0"/>
          <w:numId w:val="4"/>
        </w:numPr>
        <w:ind w:left="936"/>
      </w:pPr>
      <w:r w:rsidRPr="00CD56A0">
        <w:rPr>
          <w:color w:val="0070C0"/>
        </w:rPr>
        <w:t>[</w:t>
      </w:r>
      <w:proofErr w:type="spellStart"/>
      <w:r w:rsidRPr="00CD56A0">
        <w:rPr>
          <w:color w:val="0070C0"/>
        </w:rPr>
        <w:t>yy</w:t>
      </w:r>
      <w:proofErr w:type="spellEnd"/>
      <w:r w:rsidRPr="00CD56A0">
        <w:rPr>
          <w:color w:val="0070C0"/>
        </w:rPr>
        <w:t>%]</w:t>
      </w:r>
      <w:r>
        <w:t xml:space="preserve"> diversion by </w:t>
      </w:r>
      <w:r w:rsidRPr="00CD56A0">
        <w:rPr>
          <w:color w:val="0070C0"/>
        </w:rPr>
        <w:t>[year]</w:t>
      </w:r>
      <w:r>
        <w:t xml:space="preserve">, with a baseline year of </w:t>
      </w:r>
      <w:r w:rsidRPr="00CD56A0">
        <w:rPr>
          <w:color w:val="0070C0"/>
        </w:rPr>
        <w:t>[year]</w:t>
      </w:r>
      <w:r w:rsidR="001440EB" w:rsidRPr="00CD56A0">
        <w:rPr>
          <w:color w:val="0070C0"/>
        </w:rPr>
        <w:t>, OR</w:t>
      </w:r>
    </w:p>
    <w:p w14:paraId="6C8920F3" w14:textId="59D0FDFA" w:rsidR="00776039" w:rsidRPr="004D65A9" w:rsidRDefault="00776039" w:rsidP="001C30EA">
      <w:pPr>
        <w:pStyle w:val="ListParagraph"/>
        <w:numPr>
          <w:ilvl w:val="0"/>
          <w:numId w:val="4"/>
        </w:numPr>
        <w:ind w:left="936"/>
      </w:pPr>
      <w:r w:rsidRPr="00CD56A0">
        <w:rPr>
          <w:color w:val="0070C0"/>
        </w:rPr>
        <w:t>[</w:t>
      </w:r>
      <w:proofErr w:type="spellStart"/>
      <w:r w:rsidRPr="00CD56A0">
        <w:rPr>
          <w:color w:val="0070C0"/>
        </w:rPr>
        <w:t>zz</w:t>
      </w:r>
      <w:proofErr w:type="spellEnd"/>
      <w:r w:rsidRPr="00CD56A0">
        <w:rPr>
          <w:color w:val="0070C0"/>
        </w:rPr>
        <w:t xml:space="preserve"> </w:t>
      </w:r>
      <w:proofErr w:type="spellStart"/>
      <w:r w:rsidRPr="00CD56A0">
        <w:rPr>
          <w:color w:val="0070C0"/>
        </w:rPr>
        <w:t>lbs</w:t>
      </w:r>
      <w:proofErr w:type="spellEnd"/>
      <w:r w:rsidRPr="00CD56A0">
        <w:rPr>
          <w:color w:val="0070C0"/>
        </w:rPr>
        <w:t xml:space="preserve"> per occupant]</w:t>
      </w:r>
      <w:r>
        <w:t xml:space="preserve"> by </w:t>
      </w:r>
      <w:r w:rsidRPr="00CD56A0">
        <w:rPr>
          <w:color w:val="0070C0"/>
        </w:rPr>
        <w:t>[year]</w:t>
      </w:r>
      <w:r>
        <w:t xml:space="preserve">, with a baseline year of </w:t>
      </w:r>
      <w:r w:rsidRPr="00CD56A0">
        <w:rPr>
          <w:color w:val="0070C0"/>
        </w:rPr>
        <w:t>[y</w:t>
      </w:r>
      <w:r w:rsidR="001440EB" w:rsidRPr="00CD56A0">
        <w:rPr>
          <w:color w:val="0070C0"/>
        </w:rPr>
        <w:t>ear]</w:t>
      </w:r>
    </w:p>
    <w:p w14:paraId="7D14681E" w14:textId="0465CF42" w:rsidR="004D65A9" w:rsidRPr="00333F9D" w:rsidRDefault="004D65A9" w:rsidP="00333F9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333F9D">
        <w:rPr>
          <w:i/>
          <w:color w:val="595959" w:themeColor="text1" w:themeTint="A6"/>
        </w:rPr>
        <w:t>The results should be expressed as a specific diversion target and can be an overall target for all combined waste categories or a target per waste material category – edit</w:t>
      </w:r>
      <w:r w:rsidR="00333F9D">
        <w:rPr>
          <w:i/>
          <w:color w:val="595959" w:themeColor="text1" w:themeTint="A6"/>
        </w:rPr>
        <w:t xml:space="preserve"> as necessary for your building.</w:t>
      </w:r>
    </w:p>
    <w:p w14:paraId="09A6079A" w14:textId="3A0F6B3B" w:rsidR="00CE4235" w:rsidRDefault="00CE4235" w:rsidP="00CE4235">
      <w:pPr>
        <w:pStyle w:val="Heading2"/>
      </w:pPr>
      <w:r>
        <w:t>Communicate</w:t>
      </w:r>
    </w:p>
    <w:p w14:paraId="4C70D425" w14:textId="5368EA1E" w:rsidR="00333F9D" w:rsidRPr="00333F9D" w:rsidRDefault="00333F9D" w:rsidP="001C30EA">
      <w:pPr>
        <w:ind w:left="576"/>
        <w:rPr>
          <w:color w:val="0070C0"/>
        </w:rPr>
      </w:pPr>
      <w:r w:rsidRPr="00333F9D">
        <w:rPr>
          <w:color w:val="0070C0"/>
        </w:rPr>
        <w:t>[Briefly describe the specific communication methods used at the building.]</w:t>
      </w:r>
    </w:p>
    <w:p w14:paraId="1A871CF1" w14:textId="34172D51" w:rsidR="00F20A33" w:rsidRPr="00333F9D" w:rsidRDefault="00E00353" w:rsidP="00333F9D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333F9D">
        <w:rPr>
          <w:i/>
          <w:color w:val="595959" w:themeColor="text1" w:themeTint="A6"/>
        </w:rPr>
        <w:t xml:space="preserve">The </w:t>
      </w:r>
      <w:r w:rsidR="00744ED2" w:rsidRPr="00333F9D">
        <w:rPr>
          <w:i/>
          <w:color w:val="595959" w:themeColor="text1" w:themeTint="A6"/>
        </w:rPr>
        <w:t>waste reduction work plan</w:t>
      </w:r>
      <w:r w:rsidRPr="00333F9D">
        <w:rPr>
          <w:i/>
          <w:color w:val="595959" w:themeColor="text1" w:themeTint="A6"/>
        </w:rPr>
        <w:t xml:space="preserve"> is shared</w:t>
      </w:r>
      <w:r w:rsidR="00744ED2" w:rsidRPr="00333F9D">
        <w:rPr>
          <w:i/>
          <w:color w:val="595959" w:themeColor="text1" w:themeTint="A6"/>
        </w:rPr>
        <w:t xml:space="preserve"> </w:t>
      </w:r>
      <w:r w:rsidRPr="00333F9D">
        <w:rPr>
          <w:i/>
          <w:color w:val="595959" w:themeColor="text1" w:themeTint="A6"/>
        </w:rPr>
        <w:t>freely with</w:t>
      </w:r>
      <w:r w:rsidR="00F20A33" w:rsidRPr="00333F9D">
        <w:rPr>
          <w:i/>
          <w:color w:val="595959" w:themeColor="text1" w:themeTint="A6"/>
        </w:rPr>
        <w:t xml:space="preserve"> all members of management, the maintenance, custodial and contracted cleaning staff, and all tenants or occupants including food service providers and other retail tenants</w:t>
      </w:r>
      <w:r w:rsidRPr="00333F9D">
        <w:rPr>
          <w:i/>
          <w:color w:val="595959" w:themeColor="text1" w:themeTint="A6"/>
        </w:rPr>
        <w:t xml:space="preserve">. Methods of communication may include via </w:t>
      </w:r>
      <w:r w:rsidR="00F20A33" w:rsidRPr="00333F9D">
        <w:rPr>
          <w:i/>
          <w:color w:val="595959" w:themeColor="text1" w:themeTint="A6"/>
        </w:rPr>
        <w:t xml:space="preserve">the building’s website or intranet service, posting in waste and recycling depot, or in the </w:t>
      </w:r>
      <w:r w:rsidRPr="00333F9D">
        <w:rPr>
          <w:i/>
          <w:color w:val="595959" w:themeColor="text1" w:themeTint="A6"/>
        </w:rPr>
        <w:t>tenant manual</w:t>
      </w:r>
      <w:r w:rsidR="00F20A33" w:rsidRPr="00333F9D">
        <w:rPr>
          <w:i/>
          <w:color w:val="595959" w:themeColor="text1" w:themeTint="A6"/>
        </w:rPr>
        <w:t>.</w:t>
      </w:r>
    </w:p>
    <w:p w14:paraId="783D4FC2" w14:textId="1FB30356" w:rsidR="00F20A33" w:rsidRDefault="00F20A33" w:rsidP="00F20A33">
      <w:pPr>
        <w:pStyle w:val="Heading1"/>
      </w:pPr>
      <w:r>
        <w:t>Conclusion</w:t>
      </w:r>
    </w:p>
    <w:p w14:paraId="6329CA8C" w14:textId="77777777" w:rsidR="00F20A33" w:rsidRPr="00CD56A0" w:rsidRDefault="00F20A33" w:rsidP="00B4746D">
      <w:pPr>
        <w:ind w:left="432"/>
        <w:rPr>
          <w:color w:val="0070C0"/>
        </w:rPr>
      </w:pPr>
      <w:r w:rsidRPr="00CD56A0">
        <w:rPr>
          <w:color w:val="0070C0"/>
        </w:rPr>
        <w:t>[Insert recommended next steps and closing statements. Sign and date document.]</w:t>
      </w:r>
    </w:p>
    <w:p w14:paraId="0BE6E85F" w14:textId="77777777" w:rsidR="00F20A33" w:rsidRDefault="00F20A33" w:rsidP="00F20A33">
      <w:pPr>
        <w:sectPr w:rsidR="00F20A33" w:rsidSect="00DF262D">
          <w:headerReference w:type="default" r:id="rId14"/>
          <w:footerReference w:type="default" r:id="rId15"/>
          <w:footnotePr>
            <w:numFmt w:val="chicago"/>
          </w:footnotePr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38652D" w14:textId="77777777" w:rsidR="00F20A33" w:rsidRDefault="00F20A33" w:rsidP="00F20A33"/>
    <w:p w14:paraId="6F8E62CF" w14:textId="77777777" w:rsidR="00F20A33" w:rsidRDefault="00F20A33" w:rsidP="00F20A33"/>
    <w:p w14:paraId="44719BE1" w14:textId="77777777" w:rsidR="00F20A33" w:rsidRDefault="00F20A33" w:rsidP="00F20A33"/>
    <w:p w14:paraId="5575EA2B" w14:textId="77777777" w:rsidR="00F20A33" w:rsidRDefault="00F20A33" w:rsidP="00F20A33">
      <w:r>
        <w:t>______________________________</w:t>
      </w:r>
    </w:p>
    <w:p w14:paraId="27A54EE3" w14:textId="7CB5B381" w:rsidR="00F20A33" w:rsidRPr="00CD56A0" w:rsidRDefault="00F20A33" w:rsidP="00F20A33">
      <w:pPr>
        <w:rPr>
          <w:color w:val="0070C0"/>
        </w:rPr>
      </w:pPr>
      <w:bookmarkStart w:id="3" w:name="_Hlk27481571"/>
      <w:r w:rsidRPr="00CD56A0">
        <w:rPr>
          <w:color w:val="0070C0"/>
        </w:rPr>
        <w:t>[Insert name and signature of person responsible for conducting the Waste Reduction Work Plan]</w:t>
      </w:r>
      <w:bookmarkStart w:id="4" w:name="_Hlk27481577"/>
      <w:bookmarkEnd w:id="3"/>
    </w:p>
    <w:p w14:paraId="49125872" w14:textId="77777777" w:rsidR="00F20A33" w:rsidRPr="00CD56A0" w:rsidRDefault="00F20A33" w:rsidP="00F20A33"/>
    <w:p w14:paraId="5FD7E2C1" w14:textId="77777777" w:rsidR="00F20A33" w:rsidRPr="00CD56A0" w:rsidRDefault="00F20A33" w:rsidP="00F20A33"/>
    <w:p w14:paraId="7823020B" w14:textId="77777777" w:rsidR="00F20A33" w:rsidRPr="00CD56A0" w:rsidRDefault="00F20A33" w:rsidP="00F20A33"/>
    <w:p w14:paraId="72124A77" w14:textId="77777777" w:rsidR="00F20A33" w:rsidRDefault="00F20A33" w:rsidP="00F20A33">
      <w:r>
        <w:t>________________________</w:t>
      </w:r>
    </w:p>
    <w:p w14:paraId="4B90638E" w14:textId="02285E5C" w:rsidR="00F20A33" w:rsidRPr="00711999" w:rsidRDefault="00F20A33" w:rsidP="00F20A33">
      <w:r w:rsidRPr="00CD56A0">
        <w:rPr>
          <w:color w:val="0070C0"/>
        </w:rPr>
        <w:t>[Insert Date the Waste Reduction Work Plan was completed]</w:t>
      </w:r>
      <w:bookmarkEnd w:id="4"/>
    </w:p>
    <w:p w14:paraId="5FB8B7AC" w14:textId="77777777" w:rsidR="00F20A33" w:rsidRDefault="00F20A33" w:rsidP="00C84AD6">
      <w:pPr>
        <w:sectPr w:rsidR="00F20A33" w:rsidSect="00F20A33"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67AE47" w14:textId="7B760E00" w:rsidR="00337CE1" w:rsidRPr="00934098" w:rsidRDefault="00337CE1" w:rsidP="00337CE1">
      <w:pPr>
        <w:pBdr>
          <w:bottom w:val="single" w:sz="12" w:space="1" w:color="auto"/>
        </w:pBdr>
        <w:tabs>
          <w:tab w:val="right" w:pos="9360"/>
        </w:tabs>
        <w:rPr>
          <w:sz w:val="28"/>
          <w:lang w:val="en-CA"/>
        </w:rPr>
      </w:pPr>
      <w:r w:rsidRPr="00934098">
        <w:rPr>
          <w:sz w:val="28"/>
          <w:lang w:val="en-CA"/>
        </w:rPr>
        <w:lastRenderedPageBreak/>
        <w:t xml:space="preserve">Appendix: </w:t>
      </w:r>
      <w:r>
        <w:rPr>
          <w:sz w:val="28"/>
          <w:lang w:val="en-CA"/>
        </w:rPr>
        <w:t>Waste Reduction Work Plan Activities</w:t>
      </w:r>
    </w:p>
    <w:p w14:paraId="794B0598" w14:textId="77777777" w:rsidR="0008169A" w:rsidRPr="00AA1BEC" w:rsidRDefault="0008169A" w:rsidP="0008169A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142"/>
        <w:rPr>
          <w:i/>
          <w:color w:val="595959" w:themeColor="text1" w:themeTint="A6"/>
        </w:rPr>
      </w:pPr>
      <w:bookmarkStart w:id="5" w:name="_Hlk40704932"/>
      <w:r w:rsidRPr="00AA1BEC">
        <w:rPr>
          <w:i/>
          <w:color w:val="595959" w:themeColor="text1" w:themeTint="A6"/>
        </w:rPr>
        <w:t>Edit</w:t>
      </w:r>
      <w:r>
        <w:rPr>
          <w:i/>
          <w:color w:val="595959" w:themeColor="text1" w:themeTint="A6"/>
        </w:rPr>
        <w:t xml:space="preserve"> as applicable to your building</w:t>
      </w:r>
    </w:p>
    <w:tbl>
      <w:tblPr>
        <w:tblStyle w:val="TableGrid"/>
        <w:tblW w:w="0" w:type="auto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2692"/>
      </w:tblGrid>
      <w:tr w:rsidR="0008169A" w:rsidRPr="00E3253A" w14:paraId="46B5C0A3" w14:textId="77777777" w:rsidTr="00806B81">
        <w:trPr>
          <w:tblHeader/>
        </w:trPr>
        <w:tc>
          <w:tcPr>
            <w:tcW w:w="2972" w:type="dxa"/>
            <w:shd w:val="clear" w:color="auto" w:fill="8496B0" w:themeFill="text2" w:themeFillTint="99"/>
            <w:vAlign w:val="center"/>
          </w:tcPr>
          <w:bookmarkEnd w:id="5"/>
          <w:p w14:paraId="4E22A41C" w14:textId="248935F9" w:rsidR="0008169A" w:rsidRPr="00E3253A" w:rsidRDefault="00863082" w:rsidP="005938C6">
            <w:pPr>
              <w:spacing w:before="0"/>
              <w:rPr>
                <w:b/>
                <w:color w:val="FFFFFF" w:themeColor="background1"/>
                <w:sz w:val="18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6"/>
              </w:rPr>
              <w:t>Activity Description</w:t>
            </w:r>
          </w:p>
        </w:tc>
        <w:tc>
          <w:tcPr>
            <w:tcW w:w="1985" w:type="dxa"/>
            <w:shd w:val="clear" w:color="auto" w:fill="8496B0" w:themeFill="text2" w:themeFillTint="99"/>
            <w:vAlign w:val="center"/>
          </w:tcPr>
          <w:p w14:paraId="21FEA4CF" w14:textId="7DCEC20E" w:rsidR="0008169A" w:rsidRPr="00E3253A" w:rsidRDefault="00863082" w:rsidP="005938C6">
            <w:pPr>
              <w:spacing w:before="0"/>
              <w:rPr>
                <w:b/>
                <w:color w:val="FFFFFF" w:themeColor="background1"/>
                <w:sz w:val="18"/>
                <w:szCs w:val="16"/>
              </w:rPr>
            </w:pPr>
            <w:r w:rsidRPr="00E3253A">
              <w:rPr>
                <w:b/>
                <w:color w:val="FFFFFF" w:themeColor="background1"/>
                <w:sz w:val="18"/>
                <w:szCs w:val="16"/>
              </w:rPr>
              <w:t>Responsible person</w:t>
            </w:r>
          </w:p>
        </w:tc>
        <w:tc>
          <w:tcPr>
            <w:tcW w:w="1701" w:type="dxa"/>
            <w:shd w:val="clear" w:color="auto" w:fill="8496B0" w:themeFill="text2" w:themeFillTint="99"/>
            <w:vAlign w:val="center"/>
          </w:tcPr>
          <w:p w14:paraId="41055C7C" w14:textId="6C37206E" w:rsidR="0008169A" w:rsidRPr="00E3253A" w:rsidRDefault="00863082" w:rsidP="005938C6">
            <w:pPr>
              <w:spacing w:before="0"/>
              <w:rPr>
                <w:b/>
                <w:color w:val="FFFFFF" w:themeColor="background1"/>
                <w:sz w:val="18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6"/>
              </w:rPr>
              <w:t>Timeline for completion</w:t>
            </w:r>
          </w:p>
        </w:tc>
        <w:tc>
          <w:tcPr>
            <w:tcW w:w="2692" w:type="dxa"/>
            <w:shd w:val="clear" w:color="auto" w:fill="8496B0" w:themeFill="text2" w:themeFillTint="99"/>
            <w:vAlign w:val="center"/>
          </w:tcPr>
          <w:p w14:paraId="05B9DF3C" w14:textId="5FBCDE45" w:rsidR="0008169A" w:rsidRPr="00E3253A" w:rsidRDefault="00630AEC" w:rsidP="005938C6">
            <w:pPr>
              <w:spacing w:before="0"/>
              <w:rPr>
                <w:b/>
                <w:color w:val="FFFFFF" w:themeColor="background1"/>
                <w:sz w:val="18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6"/>
              </w:rPr>
              <w:t>Expected Result</w:t>
            </w:r>
          </w:p>
        </w:tc>
      </w:tr>
      <w:tr w:rsidR="0008169A" w:rsidRPr="00E3253A" w14:paraId="76E055A9" w14:textId="77777777" w:rsidTr="00806B81">
        <w:tc>
          <w:tcPr>
            <w:tcW w:w="2972" w:type="dxa"/>
            <w:vAlign w:val="center"/>
          </w:tcPr>
          <w:p w14:paraId="2A72226D" w14:textId="6C1E951D" w:rsidR="0008169A" w:rsidRPr="00E3253A" w:rsidRDefault="00630AEC" w:rsidP="005938C6">
            <w:pPr>
              <w:spacing w:befor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</w:t>
            </w:r>
            <w:r w:rsidR="0034290B">
              <w:rPr>
                <w:sz w:val="18"/>
                <w:szCs w:val="16"/>
              </w:rPr>
              <w:t>xample: Design new signage for common area waste receptacles</w:t>
            </w:r>
          </w:p>
        </w:tc>
        <w:tc>
          <w:tcPr>
            <w:tcW w:w="1985" w:type="dxa"/>
            <w:vAlign w:val="center"/>
          </w:tcPr>
          <w:p w14:paraId="779F75CD" w14:textId="0C80515A" w:rsidR="0008169A" w:rsidRPr="00E3253A" w:rsidRDefault="00806B81" w:rsidP="005938C6">
            <w:pPr>
              <w:spacing w:befor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Insert Name</w:t>
            </w:r>
          </w:p>
        </w:tc>
        <w:tc>
          <w:tcPr>
            <w:tcW w:w="1701" w:type="dxa"/>
            <w:vAlign w:val="center"/>
          </w:tcPr>
          <w:p w14:paraId="3B77413E" w14:textId="520EF7DF" w:rsidR="0008169A" w:rsidRPr="00E3253A" w:rsidRDefault="00F9389F" w:rsidP="005938C6">
            <w:pPr>
              <w:spacing w:befor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December 31, 2021</w:t>
            </w:r>
          </w:p>
        </w:tc>
        <w:tc>
          <w:tcPr>
            <w:tcW w:w="2692" w:type="dxa"/>
            <w:vAlign w:val="center"/>
          </w:tcPr>
          <w:p w14:paraId="690EC675" w14:textId="474E8C34" w:rsidR="0008169A" w:rsidRPr="00E3253A" w:rsidRDefault="00F9389F" w:rsidP="005938C6">
            <w:pPr>
              <w:spacing w:befor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Reduce contamination rate by 10% by 2022 compared to 2021 rates</w:t>
            </w:r>
          </w:p>
        </w:tc>
      </w:tr>
      <w:tr w:rsidR="0008169A" w:rsidRPr="00E3253A" w14:paraId="317FD509" w14:textId="77777777" w:rsidTr="00806B81">
        <w:tc>
          <w:tcPr>
            <w:tcW w:w="2972" w:type="dxa"/>
            <w:vAlign w:val="center"/>
          </w:tcPr>
          <w:p w14:paraId="17432876" w14:textId="59295E07" w:rsidR="0008169A" w:rsidRPr="00E3253A" w:rsidRDefault="00F9389F" w:rsidP="005938C6">
            <w:pPr>
              <w:spacing w:before="0"/>
              <w:rPr>
                <w:sz w:val="18"/>
                <w:szCs w:val="16"/>
              </w:rPr>
            </w:pPr>
            <w:r w:rsidRPr="001D46A4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985" w:type="dxa"/>
            <w:vAlign w:val="center"/>
          </w:tcPr>
          <w:p w14:paraId="0673F849" w14:textId="77777777" w:rsidR="0008169A" w:rsidRPr="00E3253A" w:rsidRDefault="0008169A" w:rsidP="005938C6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08AB96" w14:textId="77777777" w:rsidR="0008169A" w:rsidRPr="00E3253A" w:rsidRDefault="0008169A" w:rsidP="005938C6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29AB73A2" w14:textId="77777777" w:rsidR="0008169A" w:rsidRPr="00E3253A" w:rsidRDefault="0008169A" w:rsidP="005938C6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2EB84968" w14:textId="77777777" w:rsidTr="00806B81">
        <w:tc>
          <w:tcPr>
            <w:tcW w:w="2972" w:type="dxa"/>
            <w:vAlign w:val="center"/>
          </w:tcPr>
          <w:p w14:paraId="7743CC45" w14:textId="677E459E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985" w:type="dxa"/>
            <w:vAlign w:val="center"/>
          </w:tcPr>
          <w:p w14:paraId="7F0057C4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33FF33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24D23141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597E076A" w14:textId="77777777" w:rsidTr="00806B81">
        <w:tc>
          <w:tcPr>
            <w:tcW w:w="2972" w:type="dxa"/>
            <w:vAlign w:val="center"/>
          </w:tcPr>
          <w:p w14:paraId="200BF064" w14:textId="36982E1A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  <w:r w:rsidRPr="001D46A4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985" w:type="dxa"/>
            <w:vAlign w:val="center"/>
          </w:tcPr>
          <w:p w14:paraId="0511EA73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5BE125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2ED91817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60DDD6BF" w14:textId="77777777" w:rsidTr="00806B81">
        <w:tc>
          <w:tcPr>
            <w:tcW w:w="2972" w:type="dxa"/>
            <w:vAlign w:val="center"/>
          </w:tcPr>
          <w:p w14:paraId="251A6B7C" w14:textId="77777777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19A48CB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E757EF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44252A8A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759E25CF" w14:textId="77777777" w:rsidTr="00806B81">
        <w:tc>
          <w:tcPr>
            <w:tcW w:w="2972" w:type="dxa"/>
            <w:vAlign w:val="center"/>
          </w:tcPr>
          <w:p w14:paraId="04BEE5BE" w14:textId="77777777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A8065E5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D1BAB1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AF3CA20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62900032" w14:textId="77777777" w:rsidTr="00806B81">
        <w:tc>
          <w:tcPr>
            <w:tcW w:w="2972" w:type="dxa"/>
            <w:vAlign w:val="center"/>
          </w:tcPr>
          <w:p w14:paraId="45775B5A" w14:textId="77777777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EF871AD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2DB57D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30986CBB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16D4B6DA" w14:textId="77777777" w:rsidTr="00806B81">
        <w:tc>
          <w:tcPr>
            <w:tcW w:w="2972" w:type="dxa"/>
            <w:vAlign w:val="center"/>
          </w:tcPr>
          <w:p w14:paraId="2ADCE403" w14:textId="77777777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72417A2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ABAC2B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5AF8D373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  <w:tr w:rsidR="00F9389F" w:rsidRPr="00E3253A" w14:paraId="72579B68" w14:textId="77777777" w:rsidTr="00806B81">
        <w:tc>
          <w:tcPr>
            <w:tcW w:w="2972" w:type="dxa"/>
            <w:vAlign w:val="center"/>
          </w:tcPr>
          <w:p w14:paraId="205B68A1" w14:textId="77777777" w:rsidR="00F9389F" w:rsidRPr="001D46A4" w:rsidRDefault="00F9389F" w:rsidP="00F9389F">
            <w:pPr>
              <w:spacing w:before="0"/>
              <w:rPr>
                <w:color w:val="0070C0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DC9B80F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A713E7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1AB379E2" w14:textId="77777777" w:rsidR="00F9389F" w:rsidRPr="00E3253A" w:rsidRDefault="00F9389F" w:rsidP="00F9389F">
            <w:pPr>
              <w:spacing w:before="0"/>
              <w:rPr>
                <w:sz w:val="18"/>
                <w:szCs w:val="16"/>
              </w:rPr>
            </w:pPr>
          </w:p>
        </w:tc>
      </w:tr>
    </w:tbl>
    <w:p w14:paraId="6D98E9B2" w14:textId="77777777" w:rsidR="00337CE1" w:rsidRDefault="00337CE1" w:rsidP="00411A98"/>
    <w:sectPr w:rsidR="00337CE1" w:rsidSect="00F20A33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F5DA" w14:textId="77777777" w:rsidR="009E7F7C" w:rsidRDefault="009E7F7C" w:rsidP="00AA6DDC">
      <w:r>
        <w:separator/>
      </w:r>
    </w:p>
  </w:endnote>
  <w:endnote w:type="continuationSeparator" w:id="0">
    <w:p w14:paraId="57F42062" w14:textId="77777777" w:rsidR="009E7F7C" w:rsidRDefault="009E7F7C" w:rsidP="00AA6DDC">
      <w:r>
        <w:continuationSeparator/>
      </w:r>
    </w:p>
  </w:endnote>
  <w:endnote w:type="continuationNotice" w:id="1">
    <w:p w14:paraId="391453EF" w14:textId="77777777" w:rsidR="009E7F7C" w:rsidRDefault="009E7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15E72E9F" w:rsidR="00AC3F37" w:rsidRPr="00AC3F37" w:rsidRDefault="00EE7915" w:rsidP="00DF262D">
    <w:pPr>
      <w:pStyle w:val="Footer"/>
      <w:tabs>
        <w:tab w:val="right" w:pos="9360"/>
      </w:tabs>
    </w:pPr>
    <w:r>
      <w:t>Waste Reduction Work Plan</w:t>
    </w:r>
    <w:r w:rsidR="00DF262D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DF262D">
          <w:fldChar w:fldCharType="begin"/>
        </w:r>
        <w:r w:rsidR="00DF262D">
          <w:instrText xml:space="preserve"> PAGE   \* MERGEFORMAT </w:instrText>
        </w:r>
        <w:r w:rsidR="00DF262D">
          <w:fldChar w:fldCharType="separate"/>
        </w:r>
        <w:r w:rsidR="00333F9D">
          <w:rPr>
            <w:noProof/>
          </w:rPr>
          <w:t>2</w:t>
        </w:r>
        <w:r w:rsidR="00DF262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ECD4" w14:textId="77777777" w:rsidR="009E7F7C" w:rsidRDefault="009E7F7C" w:rsidP="00AA6DDC">
      <w:r>
        <w:separator/>
      </w:r>
    </w:p>
  </w:footnote>
  <w:footnote w:type="continuationSeparator" w:id="0">
    <w:p w14:paraId="08218E70" w14:textId="77777777" w:rsidR="009E7F7C" w:rsidRDefault="009E7F7C" w:rsidP="00AA6DDC">
      <w:r>
        <w:continuationSeparator/>
      </w:r>
    </w:p>
  </w:footnote>
  <w:footnote w:type="continuationNotice" w:id="1">
    <w:p w14:paraId="711D32E2" w14:textId="77777777" w:rsidR="009E7F7C" w:rsidRDefault="009E7F7C"/>
  </w:footnote>
  <w:footnote w:id="2">
    <w:p w14:paraId="0B0709A7" w14:textId="77777777" w:rsidR="006B0701" w:rsidRPr="00806857" w:rsidRDefault="006B0701" w:rsidP="006B0701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  <w:footnote w:id="3">
    <w:p w14:paraId="42543749" w14:textId="77777777" w:rsidR="000B7D86" w:rsidRPr="006C340D" w:rsidRDefault="000B7D86" w:rsidP="00464E4E">
      <w:pPr>
        <w:pStyle w:val="FootnoteText"/>
        <w:spacing w:before="0" w:after="0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6C340D">
        <w:rPr>
          <w:sz w:val="16"/>
          <w:lang w:val="en-CA"/>
        </w:rPr>
        <w:t xml:space="preserve">Source: </w:t>
      </w:r>
      <w:hyperlink r:id="rId1" w:history="1">
        <w:r w:rsidRPr="006C340D">
          <w:rPr>
            <w:rStyle w:val="Hyperlink"/>
            <w:sz w:val="16"/>
            <w:lang w:val="en-CA"/>
          </w:rPr>
          <w:t>State of Waste Management in Canada</w:t>
        </w:r>
      </w:hyperlink>
      <w:r w:rsidRPr="006C340D">
        <w:rPr>
          <w:sz w:val="16"/>
          <w:lang w:val="en-CA"/>
        </w:rPr>
        <w:t>, prepared by Giroux Environmental Consulting.</w:t>
      </w:r>
    </w:p>
  </w:footnote>
  <w:footnote w:id="4">
    <w:p w14:paraId="255936A5" w14:textId="32C30D3C" w:rsidR="00070F1E" w:rsidRPr="00070F1E" w:rsidRDefault="00070F1E" w:rsidP="00464E4E">
      <w:pPr>
        <w:pStyle w:val="FootnoteText"/>
        <w:spacing w:before="0" w:after="0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070F1E">
        <w:rPr>
          <w:sz w:val="16"/>
        </w:rPr>
        <w:t>3R stands for Reduce, Reuse, and Recycle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90AAF" w14:textId="77777777" w:rsidR="00CD56A0" w:rsidRPr="004C7B7D" w:rsidRDefault="00CD56A0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1CD724BD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multilevel"/>
    <w:tmpl w:val="4E1AC5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861852"/>
    <w:multiLevelType w:val="hybridMultilevel"/>
    <w:tmpl w:val="7528141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C97"/>
    <w:multiLevelType w:val="hybridMultilevel"/>
    <w:tmpl w:val="A764399A"/>
    <w:lvl w:ilvl="0" w:tplc="AB046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493"/>
    <w:multiLevelType w:val="hybridMultilevel"/>
    <w:tmpl w:val="B4688528"/>
    <w:lvl w:ilvl="0" w:tplc="63145328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33C29EE"/>
    <w:multiLevelType w:val="hybridMultilevel"/>
    <w:tmpl w:val="E95022D2"/>
    <w:lvl w:ilvl="0" w:tplc="F1BEC64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44B3621"/>
    <w:multiLevelType w:val="hybridMultilevel"/>
    <w:tmpl w:val="B79C83B0"/>
    <w:lvl w:ilvl="0" w:tplc="F1BEC646">
      <w:start w:val="3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16576"/>
    <w:multiLevelType w:val="hybridMultilevel"/>
    <w:tmpl w:val="CC0C67C8"/>
    <w:lvl w:ilvl="0" w:tplc="96BAE572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51E79D3"/>
    <w:multiLevelType w:val="hybridMultilevel"/>
    <w:tmpl w:val="25F8FE7C"/>
    <w:lvl w:ilvl="0" w:tplc="FAE23AC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A153E"/>
    <w:multiLevelType w:val="hybridMultilevel"/>
    <w:tmpl w:val="3D041E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0F1E"/>
    <w:rsid w:val="0007654B"/>
    <w:rsid w:val="0008169A"/>
    <w:rsid w:val="000846BF"/>
    <w:rsid w:val="000B7D86"/>
    <w:rsid w:val="000C7A0C"/>
    <w:rsid w:val="000D75BB"/>
    <w:rsid w:val="000F441E"/>
    <w:rsid w:val="00136C8A"/>
    <w:rsid w:val="001440EB"/>
    <w:rsid w:val="00174542"/>
    <w:rsid w:val="001927BB"/>
    <w:rsid w:val="001B32A8"/>
    <w:rsid w:val="001C30EA"/>
    <w:rsid w:val="001E1719"/>
    <w:rsid w:val="001F6C5A"/>
    <w:rsid w:val="00203D70"/>
    <w:rsid w:val="00206747"/>
    <w:rsid w:val="002235AD"/>
    <w:rsid w:val="00245297"/>
    <w:rsid w:val="002628C0"/>
    <w:rsid w:val="00274643"/>
    <w:rsid w:val="00280EC9"/>
    <w:rsid w:val="00296E58"/>
    <w:rsid w:val="002D711D"/>
    <w:rsid w:val="0032179E"/>
    <w:rsid w:val="00327028"/>
    <w:rsid w:val="00333F9D"/>
    <w:rsid w:val="00337CE1"/>
    <w:rsid w:val="0034290B"/>
    <w:rsid w:val="00380351"/>
    <w:rsid w:val="00381986"/>
    <w:rsid w:val="003C65EA"/>
    <w:rsid w:val="003D1FEA"/>
    <w:rsid w:val="003D2B04"/>
    <w:rsid w:val="004057AF"/>
    <w:rsid w:val="00411A98"/>
    <w:rsid w:val="0042025F"/>
    <w:rsid w:val="004408E8"/>
    <w:rsid w:val="00464E4E"/>
    <w:rsid w:val="00475380"/>
    <w:rsid w:val="004A0B9C"/>
    <w:rsid w:val="004D2CCF"/>
    <w:rsid w:val="004D65A9"/>
    <w:rsid w:val="004E200E"/>
    <w:rsid w:val="0052648F"/>
    <w:rsid w:val="00527509"/>
    <w:rsid w:val="005635A5"/>
    <w:rsid w:val="005A73AD"/>
    <w:rsid w:val="005B30AE"/>
    <w:rsid w:val="005B3F39"/>
    <w:rsid w:val="005D35BB"/>
    <w:rsid w:val="005E285C"/>
    <w:rsid w:val="0060313C"/>
    <w:rsid w:val="00614347"/>
    <w:rsid w:val="00630957"/>
    <w:rsid w:val="00630AEC"/>
    <w:rsid w:val="006322B8"/>
    <w:rsid w:val="00632311"/>
    <w:rsid w:val="006542B3"/>
    <w:rsid w:val="0066792E"/>
    <w:rsid w:val="006B0701"/>
    <w:rsid w:val="006B4280"/>
    <w:rsid w:val="006C28A6"/>
    <w:rsid w:val="006C340D"/>
    <w:rsid w:val="00711999"/>
    <w:rsid w:val="00714CED"/>
    <w:rsid w:val="00744ED2"/>
    <w:rsid w:val="00776039"/>
    <w:rsid w:val="00776A92"/>
    <w:rsid w:val="007A1475"/>
    <w:rsid w:val="007A1ECA"/>
    <w:rsid w:val="007B29AB"/>
    <w:rsid w:val="007E5C5B"/>
    <w:rsid w:val="007F2DA2"/>
    <w:rsid w:val="00806B81"/>
    <w:rsid w:val="00810D8E"/>
    <w:rsid w:val="008575EC"/>
    <w:rsid w:val="008616C2"/>
    <w:rsid w:val="00863082"/>
    <w:rsid w:val="008E3609"/>
    <w:rsid w:val="00903975"/>
    <w:rsid w:val="0091742D"/>
    <w:rsid w:val="009A242F"/>
    <w:rsid w:val="009C5A86"/>
    <w:rsid w:val="009D36DB"/>
    <w:rsid w:val="009E6FA7"/>
    <w:rsid w:val="009E7F7C"/>
    <w:rsid w:val="009F5B9C"/>
    <w:rsid w:val="009F7165"/>
    <w:rsid w:val="00A50572"/>
    <w:rsid w:val="00A821F0"/>
    <w:rsid w:val="00A82F06"/>
    <w:rsid w:val="00A84504"/>
    <w:rsid w:val="00AA6DDC"/>
    <w:rsid w:val="00AC3F37"/>
    <w:rsid w:val="00AE58D8"/>
    <w:rsid w:val="00B02B04"/>
    <w:rsid w:val="00B17CC9"/>
    <w:rsid w:val="00B262A9"/>
    <w:rsid w:val="00B4746D"/>
    <w:rsid w:val="00B70233"/>
    <w:rsid w:val="00B90BC4"/>
    <w:rsid w:val="00B91B47"/>
    <w:rsid w:val="00BB176D"/>
    <w:rsid w:val="00BB3FEB"/>
    <w:rsid w:val="00BF6DF2"/>
    <w:rsid w:val="00C10216"/>
    <w:rsid w:val="00C11AC1"/>
    <w:rsid w:val="00C646B9"/>
    <w:rsid w:val="00C84AD6"/>
    <w:rsid w:val="00CA2A32"/>
    <w:rsid w:val="00CD56A0"/>
    <w:rsid w:val="00CE4235"/>
    <w:rsid w:val="00D3521F"/>
    <w:rsid w:val="00D45661"/>
    <w:rsid w:val="00D56EE7"/>
    <w:rsid w:val="00D7717C"/>
    <w:rsid w:val="00D901E8"/>
    <w:rsid w:val="00DE08FB"/>
    <w:rsid w:val="00DE51CB"/>
    <w:rsid w:val="00DF262D"/>
    <w:rsid w:val="00E00353"/>
    <w:rsid w:val="00E14624"/>
    <w:rsid w:val="00E26B70"/>
    <w:rsid w:val="00E330CC"/>
    <w:rsid w:val="00EA0667"/>
    <w:rsid w:val="00EE7915"/>
    <w:rsid w:val="00EF271C"/>
    <w:rsid w:val="00EF3804"/>
    <w:rsid w:val="00F2050D"/>
    <w:rsid w:val="00F20A33"/>
    <w:rsid w:val="00F67CA7"/>
    <w:rsid w:val="00F8289B"/>
    <w:rsid w:val="00F916FC"/>
    <w:rsid w:val="00F9389F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0D75BB"/>
    <w:pPr>
      <w:keepNext/>
      <w:ind w:left="57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75BB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56A0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3rcertified.c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ontario.ca/documents/3939/ici-guide-revised-july-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cme.ca/files/Resources/waste/wst_mgmt/State_Waste_Mgmt_in_Canada%20April%202015%20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56E52-C322-4465-AC15-B2CB79979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65E82-65A8-4697-9A6E-3A0A7D6B6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63A2F-ACB1-4CFE-AB2B-CA37D7C2D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A19FE-166F-4096-AE55-DEDD801D2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43</cp:revision>
  <dcterms:created xsi:type="dcterms:W3CDTF">2020-05-04T08:30:00Z</dcterms:created>
  <dcterms:modified xsi:type="dcterms:W3CDTF">2020-12-22T22:59:00Z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