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1D0369" w14:paraId="226D3314" w14:textId="77777777" w:rsidTr="00E0490F">
        <w:tc>
          <w:tcPr>
            <w:tcW w:w="9350" w:type="dxa"/>
            <w:shd w:val="clear" w:color="auto" w:fill="F2F2F2" w:themeFill="background1" w:themeFillShade="F2"/>
          </w:tcPr>
          <w:p w14:paraId="76CA7381" w14:textId="0617E5FF" w:rsidR="001D0369" w:rsidRPr="00880DA6" w:rsidRDefault="001D0369" w:rsidP="00E0490F">
            <w:pPr>
              <w:rPr>
                <w:b/>
                <w:i/>
                <w:color w:val="595959" w:themeColor="text1" w:themeTint="A6"/>
                <w:sz w:val="36"/>
              </w:rPr>
            </w:pPr>
            <w:bookmarkStart w:id="0" w:name="_Toc479676419"/>
            <w:r w:rsidRPr="00880DA6">
              <w:rPr>
                <w:b/>
                <w:i/>
                <w:color w:val="595959" w:themeColor="text1" w:themeTint="A6"/>
                <w:sz w:val="36"/>
              </w:rPr>
              <w:t>Instructions to complete the template for your</w:t>
            </w:r>
            <w:r w:rsidR="009B28B4">
              <w:rPr>
                <w:b/>
                <w:i/>
                <w:color w:val="595959" w:themeColor="text1" w:themeTint="A6"/>
                <w:sz w:val="36"/>
              </w:rPr>
              <w:t xml:space="preserve"> </w:t>
            </w:r>
            <w:r w:rsidR="002265AD" w:rsidRPr="002265AD">
              <w:rPr>
                <w:b/>
                <w:i/>
                <w:color w:val="595959" w:themeColor="text1" w:themeTint="A6"/>
                <w:sz w:val="36"/>
              </w:rPr>
              <w:t>Water-using Equipment Report</w:t>
            </w:r>
          </w:p>
          <w:p w14:paraId="471FF9C6" w14:textId="77777777" w:rsidR="001D0369" w:rsidRPr="00880DA6" w:rsidRDefault="001D0369" w:rsidP="00E0490F">
            <w:pPr>
              <w:rPr>
                <w:i/>
                <w:color w:val="595959" w:themeColor="text1" w:themeTint="A6"/>
              </w:rPr>
            </w:pPr>
            <w:r w:rsidRPr="00880DA6">
              <w:rPr>
                <w:i/>
                <w:color w:val="595959" w:themeColor="text1" w:themeTint="A6"/>
              </w:rPr>
              <w:t xml:space="preserve">All </w:t>
            </w:r>
            <w:r>
              <w:rPr>
                <w:i/>
                <w:color w:val="595959" w:themeColor="text1" w:themeTint="A6"/>
              </w:rPr>
              <w:t>grey</w:t>
            </w:r>
            <w:r w:rsidRPr="00880DA6">
              <w:rPr>
                <w:i/>
                <w:color w:val="595959" w:themeColor="text1" w:themeTint="A6"/>
              </w:rPr>
              <w:t xml:space="preserve"> italic text with borders are instructions to help you prepare the required </w:t>
            </w:r>
            <w:r>
              <w:rPr>
                <w:i/>
                <w:color w:val="595959" w:themeColor="text1" w:themeTint="A6"/>
              </w:rPr>
              <w:t>BEST</w:t>
            </w:r>
            <w:r w:rsidRPr="00880DA6">
              <w:rPr>
                <w:i/>
                <w:color w:val="595959" w:themeColor="text1" w:themeTint="A6"/>
              </w:rPr>
              <w:t xml:space="preserve"> Practice for your building.</w:t>
            </w:r>
          </w:p>
          <w:p w14:paraId="02CE8ECE" w14:textId="77777777" w:rsidR="001D0369" w:rsidRPr="00181D26" w:rsidRDefault="001D0369" w:rsidP="009E5E0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 xml:space="preserve">Replace all </w:t>
            </w:r>
            <w:r w:rsidRPr="00181D26">
              <w:rPr>
                <w:color w:val="0070C0"/>
              </w:rPr>
              <w:t>[blue text in brackets]</w:t>
            </w:r>
            <w:r w:rsidRPr="00181D26">
              <w:rPr>
                <w:i/>
                <w:color w:val="595959" w:themeColor="text1" w:themeTint="A6"/>
              </w:rPr>
              <w:t xml:space="preserve"> in the document with building specific information. </w:t>
            </w:r>
          </w:p>
          <w:p w14:paraId="145A90BC" w14:textId="76F34FB7" w:rsidR="001D0369" w:rsidRPr="00181D26" w:rsidRDefault="001D0369" w:rsidP="009E5E0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>Where required, complete the necessary tasks</w:t>
            </w:r>
            <w:r w:rsidR="006E1D48">
              <w:rPr>
                <w:i/>
                <w:color w:val="595959" w:themeColor="text1" w:themeTint="A6"/>
              </w:rPr>
              <w:t>,</w:t>
            </w:r>
            <w:r w:rsidRPr="00181D26">
              <w:rPr>
                <w:i/>
                <w:color w:val="595959" w:themeColor="text1" w:themeTint="A6"/>
              </w:rPr>
              <w:t xml:space="preserve"> or engage a </w:t>
            </w:r>
            <w:r>
              <w:rPr>
                <w:i/>
                <w:color w:val="595959" w:themeColor="text1" w:themeTint="A6"/>
              </w:rPr>
              <w:t xml:space="preserve">third-party </w:t>
            </w:r>
            <w:r w:rsidRPr="00181D26">
              <w:rPr>
                <w:i/>
                <w:color w:val="595959" w:themeColor="text1" w:themeTint="A6"/>
              </w:rPr>
              <w:t xml:space="preserve">consultant to complete the tasks so that you </w:t>
            </w:r>
            <w:proofErr w:type="gramStart"/>
            <w:r w:rsidRPr="00181D26">
              <w:rPr>
                <w:i/>
                <w:color w:val="595959" w:themeColor="text1" w:themeTint="A6"/>
              </w:rPr>
              <w:t>are able to</w:t>
            </w:r>
            <w:proofErr w:type="gramEnd"/>
            <w:r w:rsidRPr="00181D26">
              <w:rPr>
                <w:i/>
                <w:color w:val="595959" w:themeColor="text1" w:themeTint="A6"/>
              </w:rPr>
              <w:t xml:space="preserve"> fill the relevant sections </w:t>
            </w:r>
            <w:r>
              <w:rPr>
                <w:i/>
                <w:color w:val="595959" w:themeColor="text1" w:themeTint="A6"/>
              </w:rPr>
              <w:t xml:space="preserve">of the template </w:t>
            </w:r>
            <w:r w:rsidRPr="00181D26">
              <w:rPr>
                <w:i/>
                <w:color w:val="595959" w:themeColor="text1" w:themeTint="A6"/>
              </w:rPr>
              <w:t>with building specific information.</w:t>
            </w:r>
          </w:p>
          <w:p w14:paraId="529104B4" w14:textId="77777777" w:rsidR="001D0369" w:rsidRDefault="001D0369" w:rsidP="009E5E0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 w:rsidRPr="00181D26">
              <w:rPr>
                <w:i/>
                <w:color w:val="595959" w:themeColor="text1" w:themeTint="A6"/>
              </w:rPr>
              <w:t>Delete all gre</w:t>
            </w:r>
            <w:r>
              <w:rPr>
                <w:i/>
                <w:color w:val="595959" w:themeColor="text1" w:themeTint="A6"/>
              </w:rPr>
              <w:t>y</w:t>
            </w:r>
            <w:r w:rsidRPr="00181D26">
              <w:rPr>
                <w:i/>
                <w:color w:val="595959" w:themeColor="text1" w:themeTint="A6"/>
              </w:rPr>
              <w:t xml:space="preserve"> italic text when you have filled all relevant sections with building specific information.</w:t>
            </w:r>
          </w:p>
          <w:p w14:paraId="42506CDD" w14:textId="0F0B581B" w:rsidR="001D0369" w:rsidRDefault="001D0369" w:rsidP="009E5E0A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contextualSpacing w:val="0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 xml:space="preserve">Complete the Checklist below to confirm your </w:t>
            </w:r>
            <w:r w:rsidR="002265AD" w:rsidRPr="002265AD">
              <w:rPr>
                <w:i/>
                <w:color w:val="595959" w:themeColor="text1" w:themeTint="A6"/>
              </w:rPr>
              <w:t>Water-using Equipment Report</w:t>
            </w:r>
            <w:r>
              <w:rPr>
                <w:i/>
                <w:color w:val="595959" w:themeColor="text1" w:themeTint="A6"/>
              </w:rPr>
              <w:t xml:space="preserve"> meets the BEST Practice requirements.</w:t>
            </w:r>
          </w:p>
        </w:tc>
      </w:tr>
    </w:tbl>
    <w:p w14:paraId="79144F87" w14:textId="77777777" w:rsidR="001D0369" w:rsidRPr="00880DA6" w:rsidRDefault="001D0369" w:rsidP="001D0369">
      <w:pPr>
        <w:rPr>
          <w:i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1D0369" w:rsidRPr="00880DA6" w14:paraId="2F6A6D25" w14:textId="77777777" w:rsidTr="00E0490F">
        <w:tc>
          <w:tcPr>
            <w:tcW w:w="9350" w:type="dxa"/>
            <w:shd w:val="clear" w:color="auto" w:fill="F2F2F2" w:themeFill="background1" w:themeFillShade="F2"/>
          </w:tcPr>
          <w:p w14:paraId="1B3BDD64" w14:textId="77777777" w:rsidR="001D0369" w:rsidRPr="00880DA6" w:rsidRDefault="001D0369" w:rsidP="00E0490F">
            <w:pPr>
              <w:rPr>
                <w:b/>
                <w:i/>
                <w:color w:val="595959" w:themeColor="text1" w:themeTint="A6"/>
                <w:sz w:val="36"/>
              </w:rPr>
            </w:pPr>
            <w:r w:rsidRPr="00880DA6">
              <w:rPr>
                <w:b/>
                <w:i/>
                <w:color w:val="595959" w:themeColor="text1" w:themeTint="A6"/>
                <w:sz w:val="36"/>
              </w:rPr>
              <w:t>Checklist</w:t>
            </w:r>
          </w:p>
          <w:p w14:paraId="06EACDAF" w14:textId="6A23ED46" w:rsidR="001D0369" w:rsidRPr="00880DA6" w:rsidRDefault="002265AD" w:rsidP="00E0490F">
            <w:pPr>
              <w:rPr>
                <w:i/>
                <w:color w:val="595959" w:themeColor="text1" w:themeTint="A6"/>
              </w:rPr>
            </w:pPr>
            <w:r w:rsidRPr="002265AD">
              <w:rPr>
                <w:i/>
                <w:color w:val="595959" w:themeColor="text1" w:themeTint="A6"/>
              </w:rPr>
              <w:t>The Water-using Equipment Report must contain the following elements</w:t>
            </w:r>
            <w:r w:rsidR="001D0369" w:rsidRPr="00880DA6">
              <w:rPr>
                <w:i/>
                <w:color w:val="595959" w:themeColor="text1" w:themeTint="A6"/>
              </w:rPr>
              <w:t xml:space="preserve">: </w:t>
            </w:r>
          </w:p>
          <w:p w14:paraId="07DABE59" w14:textId="1995F62B" w:rsidR="002265AD" w:rsidRPr="002265AD" w:rsidRDefault="006A6908" w:rsidP="002265A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85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69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1D0369" w:rsidRPr="00880DA6">
              <w:rPr>
                <w:i/>
                <w:color w:val="595959" w:themeColor="text1" w:themeTint="A6"/>
              </w:rPr>
              <w:tab/>
            </w:r>
            <w:r w:rsidR="002265AD" w:rsidRPr="002265AD">
              <w:rPr>
                <w:i/>
                <w:color w:val="595959" w:themeColor="text1" w:themeTint="A6"/>
              </w:rPr>
              <w:t>Assessment and list of current performance of water-using equipment</w:t>
            </w:r>
          </w:p>
          <w:p w14:paraId="6DC522E9" w14:textId="32B9E541" w:rsidR="002265AD" w:rsidRPr="002265AD" w:rsidRDefault="006A6908" w:rsidP="002265A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5001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AD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265AD" w:rsidRPr="00880DA6">
              <w:rPr>
                <w:i/>
                <w:color w:val="595959" w:themeColor="text1" w:themeTint="A6"/>
              </w:rPr>
              <w:tab/>
            </w:r>
            <w:r w:rsidR="002265AD" w:rsidRPr="002265AD">
              <w:rPr>
                <w:i/>
                <w:color w:val="595959" w:themeColor="text1" w:themeTint="A6"/>
              </w:rPr>
              <w:t>Establish Baseline Consumption</w:t>
            </w:r>
          </w:p>
          <w:p w14:paraId="7BB87F82" w14:textId="29119335" w:rsidR="001D0369" w:rsidRPr="00880DA6" w:rsidRDefault="006A6908" w:rsidP="002265A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1673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AD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265AD" w:rsidRPr="00880DA6">
              <w:rPr>
                <w:i/>
                <w:color w:val="595959" w:themeColor="text1" w:themeTint="A6"/>
              </w:rPr>
              <w:tab/>
            </w:r>
            <w:r w:rsidR="002265AD" w:rsidRPr="002265AD">
              <w:rPr>
                <w:i/>
                <w:color w:val="595959" w:themeColor="text1" w:themeTint="A6"/>
              </w:rPr>
              <w:t>Prioritized list of proposed water conserving measures (WCMs) to enable greater water efficiency</w:t>
            </w:r>
          </w:p>
          <w:p w14:paraId="4641F9E9" w14:textId="22492BF3" w:rsidR="002265AD" w:rsidRPr="002265AD" w:rsidRDefault="006A6908" w:rsidP="002265A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61567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69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1D0369" w:rsidRPr="00880DA6">
              <w:rPr>
                <w:i/>
                <w:color w:val="595959" w:themeColor="text1" w:themeTint="A6"/>
              </w:rPr>
              <w:tab/>
            </w:r>
            <w:r w:rsidR="002265AD" w:rsidRPr="002265AD">
              <w:rPr>
                <w:i/>
                <w:color w:val="595959" w:themeColor="text1" w:themeTint="A6"/>
              </w:rPr>
              <w:t>For buildings with no whole-building water meter installed: Completed Water-using Equipment Report conducted within the last five (5) years from the date of current BOMA BEST verification</w:t>
            </w:r>
          </w:p>
          <w:p w14:paraId="48458E21" w14:textId="3ACB3021" w:rsidR="001D0369" w:rsidRPr="00880DA6" w:rsidRDefault="006A6908" w:rsidP="002265AD">
            <w:pPr>
              <w:spacing w:after="120"/>
              <w:ind w:left="420" w:hanging="420"/>
              <w:rPr>
                <w:i/>
                <w:color w:val="595959" w:themeColor="text1" w:themeTint="A6"/>
              </w:rPr>
            </w:pPr>
            <w:sdt>
              <w:sdtPr>
                <w:rPr>
                  <w:color w:val="595959" w:themeColor="text1" w:themeTint="A6"/>
                </w:rPr>
                <w:id w:val="-170656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5AD" w:rsidRPr="00E51794">
                  <w:rPr>
                    <w:rFonts w:ascii="MS Gothic" w:eastAsia="MS Gothic" w:hAnsi="MS Gothic" w:hint="eastAsia"/>
                    <w:color w:val="595959" w:themeColor="text1" w:themeTint="A6"/>
                  </w:rPr>
                  <w:t>☐</w:t>
                </w:r>
              </w:sdtContent>
            </w:sdt>
            <w:r w:rsidR="002265AD" w:rsidRPr="00880DA6">
              <w:rPr>
                <w:i/>
                <w:color w:val="595959" w:themeColor="text1" w:themeTint="A6"/>
              </w:rPr>
              <w:tab/>
            </w:r>
            <w:r w:rsidR="002265AD" w:rsidRPr="002265AD">
              <w:rPr>
                <w:i/>
                <w:color w:val="595959" w:themeColor="text1" w:themeTint="A6"/>
              </w:rPr>
              <w:t xml:space="preserve"> For buildings occupied </w:t>
            </w:r>
            <w:r w:rsidR="009E5E0A">
              <w:rPr>
                <w:i/>
                <w:color w:val="595959" w:themeColor="text1" w:themeTint="A6"/>
              </w:rPr>
              <w:t>fewer</w:t>
            </w:r>
            <w:r w:rsidR="002265AD" w:rsidRPr="002265AD">
              <w:rPr>
                <w:i/>
                <w:color w:val="595959" w:themeColor="text1" w:themeTint="A6"/>
              </w:rPr>
              <w:t xml:space="preserve"> than two (2) years with whole-building water meter installed: Completed Water-using Equipment Report conducted within the last two (2) years.</w:t>
            </w:r>
          </w:p>
        </w:tc>
      </w:tr>
    </w:tbl>
    <w:p w14:paraId="20E9E029" w14:textId="77777777" w:rsidR="001D0369" w:rsidRPr="00880DA6" w:rsidRDefault="001D0369" w:rsidP="001D0369">
      <w:pPr>
        <w:rPr>
          <w:i/>
          <w:color w:val="595959" w:themeColor="text1" w:themeTint="A6"/>
        </w:rPr>
      </w:pPr>
    </w:p>
    <w:p w14:paraId="474955D1" w14:textId="77777777" w:rsidR="001D0369" w:rsidRPr="00880DA6" w:rsidRDefault="001D0369" w:rsidP="001D0369">
      <w:pPr>
        <w:rPr>
          <w:i/>
          <w:color w:val="595959" w:themeColor="text1" w:themeTint="A6"/>
        </w:rPr>
      </w:pPr>
    </w:p>
    <w:p w14:paraId="636E135B" w14:textId="77777777" w:rsidR="001D0369" w:rsidRPr="00880DA6" w:rsidRDefault="001D0369" w:rsidP="001D0369">
      <w:pPr>
        <w:rPr>
          <w:color w:val="595959" w:themeColor="text1" w:themeTint="A6"/>
        </w:rPr>
        <w:sectPr w:rsidR="001D0369" w:rsidRPr="00880DA6">
          <w:headerReference w:type="default" r:id="rId11"/>
          <w:footnotePr>
            <w:numFmt w:val="chicago"/>
          </w:foot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A9725C" w14:textId="29F74DAF" w:rsidR="006322B8" w:rsidRPr="00711999" w:rsidRDefault="008B6725" w:rsidP="00711999">
      <w:pPr>
        <w:rPr>
          <w:b/>
          <w:sz w:val="36"/>
        </w:rPr>
      </w:pPr>
      <w:r>
        <w:rPr>
          <w:b/>
          <w:sz w:val="36"/>
        </w:rPr>
        <w:lastRenderedPageBreak/>
        <w:t>WATER</w:t>
      </w:r>
      <w:r w:rsidR="00BE57E8">
        <w:rPr>
          <w:b/>
          <w:sz w:val="36"/>
        </w:rPr>
        <w:t>-</w:t>
      </w:r>
      <w:r>
        <w:rPr>
          <w:b/>
          <w:sz w:val="36"/>
        </w:rPr>
        <w:t xml:space="preserve">USING EQUIPMENT </w:t>
      </w:r>
      <w:r w:rsidR="001A2A05">
        <w:rPr>
          <w:b/>
          <w:sz w:val="36"/>
        </w:rPr>
        <w:t>REPORT</w:t>
      </w:r>
    </w:p>
    <w:p w14:paraId="30D4D536" w14:textId="77777777" w:rsidR="0004091D" w:rsidRPr="001D0369" w:rsidRDefault="0004091D" w:rsidP="0004091D">
      <w:pPr>
        <w:rPr>
          <w:color w:val="0070C0"/>
        </w:rPr>
      </w:pPr>
      <w:r w:rsidRPr="001D0369">
        <w:rPr>
          <w:color w:val="0070C0"/>
        </w:rPr>
        <w:t>[Insert Building Name and / or Address]</w:t>
      </w:r>
    </w:p>
    <w:p w14:paraId="70044185" w14:textId="272E2D60" w:rsidR="0004091D" w:rsidRPr="001D0369" w:rsidRDefault="0004091D" w:rsidP="0004091D">
      <w:pPr>
        <w:rPr>
          <w:color w:val="0070C0"/>
        </w:rPr>
      </w:pPr>
      <w:r w:rsidRPr="001D0369">
        <w:rPr>
          <w:color w:val="0070C0"/>
        </w:rPr>
        <w:t xml:space="preserve">[Insert Name of </w:t>
      </w:r>
      <w:r w:rsidR="009E1E30" w:rsidRPr="001D0369">
        <w:rPr>
          <w:color w:val="0070C0"/>
        </w:rPr>
        <w:t>Organization</w:t>
      </w:r>
      <w:r w:rsidRPr="001D0369">
        <w:rPr>
          <w:color w:val="0070C0"/>
        </w:rPr>
        <w:t>]</w:t>
      </w:r>
    </w:p>
    <w:p w14:paraId="6E528167" w14:textId="6B15803D" w:rsidR="0004091D" w:rsidRPr="001D0369" w:rsidRDefault="00CA082D" w:rsidP="0004091D">
      <w:pPr>
        <w:rPr>
          <w:color w:val="0070C0"/>
        </w:rPr>
      </w:pPr>
      <w:r w:rsidRPr="001D0369">
        <w:rPr>
          <w:color w:val="0070C0"/>
        </w:rPr>
        <w:t>[I</w:t>
      </w:r>
      <w:r w:rsidR="0004091D" w:rsidRPr="001D0369">
        <w:rPr>
          <w:color w:val="0070C0"/>
        </w:rPr>
        <w:t>nsert Building Description – number of floors, tenants, parking spaces (underground or surface) and other distinguishing features]</w:t>
      </w:r>
    </w:p>
    <w:p w14:paraId="6B4BB50B" w14:textId="4905D9E5" w:rsidR="00261658" w:rsidRDefault="00261658" w:rsidP="00261658">
      <w:bookmarkStart w:id="1" w:name="_Hlk41730726"/>
      <w:bookmarkStart w:id="2" w:name="_Hlk41729676"/>
      <w:r w:rsidRPr="001D0369">
        <w:rPr>
          <w:color w:val="0070C0"/>
        </w:rPr>
        <w:t>[Insert year building construction was completed]</w:t>
      </w:r>
    </w:p>
    <w:bookmarkEnd w:id="1"/>
    <w:p w14:paraId="07FC6848" w14:textId="0556C5C4" w:rsidR="00A20A9F" w:rsidRDefault="00A20A9F" w:rsidP="00A20A9F">
      <w:pPr>
        <w:rPr>
          <w:color w:val="0070C0"/>
        </w:rPr>
      </w:pPr>
      <w:r w:rsidRPr="001D0369">
        <w:rPr>
          <w:color w:val="0070C0"/>
        </w:rPr>
        <w:t>[Insert d</w:t>
      </w:r>
      <w:r w:rsidR="0061789A" w:rsidRPr="001D0369">
        <w:rPr>
          <w:color w:val="0070C0"/>
        </w:rPr>
        <w:t>ate of Water-using Equipment Report</w:t>
      </w:r>
      <w:r w:rsidRPr="001D0369">
        <w:rPr>
          <w:color w:val="0070C0"/>
        </w:rPr>
        <w:t>]</w:t>
      </w:r>
    </w:p>
    <w:bookmarkEnd w:id="2"/>
    <w:p w14:paraId="2A00DF66" w14:textId="75AAE07F" w:rsidR="0061789A" w:rsidRDefault="0031539F" w:rsidP="0061789A">
      <w:pPr>
        <w:pStyle w:val="Heading1"/>
      </w:pPr>
      <w:r>
        <w:t>Introduction and Purpose</w:t>
      </w:r>
    </w:p>
    <w:p w14:paraId="75741042" w14:textId="45A7B429" w:rsidR="0031539F" w:rsidRDefault="0031539F" w:rsidP="009B28B4">
      <w:pPr>
        <w:ind w:left="432"/>
      </w:pPr>
      <w:r>
        <w:t>A sound understanding of the building’s configuration and water systems can support proactive water management and facilitate the identification of potential water conserving measures.</w:t>
      </w:r>
    </w:p>
    <w:p w14:paraId="119F9DA8" w14:textId="7A154A90" w:rsidR="0061789A" w:rsidRDefault="00A20A9F" w:rsidP="0061789A">
      <w:pPr>
        <w:pStyle w:val="Heading1"/>
      </w:pPr>
      <w:r>
        <w:t>Water-using E</w:t>
      </w:r>
      <w:r w:rsidR="0061789A">
        <w:t>quipment Information</w:t>
      </w:r>
    </w:p>
    <w:p w14:paraId="1A0B9279" w14:textId="539440AD" w:rsidR="0061789A" w:rsidRPr="001D0369" w:rsidRDefault="0061789A" w:rsidP="009B28B4">
      <w:pPr>
        <w:ind w:left="360"/>
        <w:rPr>
          <w:color w:val="0070C0"/>
        </w:rPr>
      </w:pPr>
      <w:r w:rsidRPr="001D0369">
        <w:rPr>
          <w:color w:val="0070C0"/>
        </w:rPr>
        <w:t>[</w:t>
      </w:r>
      <w:r w:rsidR="0031539F">
        <w:rPr>
          <w:color w:val="0070C0"/>
        </w:rPr>
        <w:t>Provide</w:t>
      </w:r>
      <w:r w:rsidRPr="001D0369">
        <w:rPr>
          <w:color w:val="0070C0"/>
        </w:rPr>
        <w:t xml:space="preserve"> an inventory of water-using equipment in your building, such as </w:t>
      </w:r>
    </w:p>
    <w:p w14:paraId="48FEE5CD" w14:textId="77777777" w:rsidR="0061789A" w:rsidRPr="001D0369" w:rsidRDefault="0061789A" w:rsidP="009B28B4">
      <w:pPr>
        <w:pStyle w:val="ListParagraph"/>
        <w:numPr>
          <w:ilvl w:val="0"/>
          <w:numId w:val="10"/>
        </w:numPr>
        <w:ind w:left="720"/>
        <w:rPr>
          <w:color w:val="0070C0"/>
        </w:rPr>
      </w:pPr>
      <w:r w:rsidRPr="001D0369">
        <w:rPr>
          <w:color w:val="0070C0"/>
        </w:rPr>
        <w:t>Domestic water fixtures (faucets, toilets, urinals)</w:t>
      </w:r>
    </w:p>
    <w:p w14:paraId="75C2CC00" w14:textId="77777777" w:rsidR="0061789A" w:rsidRPr="001D0369" w:rsidRDefault="0061789A" w:rsidP="009B28B4">
      <w:pPr>
        <w:pStyle w:val="ListParagraph"/>
        <w:numPr>
          <w:ilvl w:val="0"/>
          <w:numId w:val="10"/>
        </w:numPr>
        <w:ind w:left="720"/>
        <w:rPr>
          <w:color w:val="0070C0"/>
        </w:rPr>
      </w:pPr>
      <w:r w:rsidRPr="001D0369">
        <w:rPr>
          <w:color w:val="0070C0"/>
        </w:rPr>
        <w:t>Water using appliances (dishwasher, washing machine etc.)</w:t>
      </w:r>
    </w:p>
    <w:p w14:paraId="4D1916BB" w14:textId="77777777" w:rsidR="0061789A" w:rsidRPr="001D0369" w:rsidRDefault="0061789A" w:rsidP="009B28B4">
      <w:pPr>
        <w:pStyle w:val="ListParagraph"/>
        <w:numPr>
          <w:ilvl w:val="0"/>
          <w:numId w:val="10"/>
        </w:numPr>
        <w:ind w:left="720"/>
        <w:rPr>
          <w:color w:val="0070C0"/>
        </w:rPr>
      </w:pPr>
      <w:r w:rsidRPr="001D0369">
        <w:rPr>
          <w:color w:val="0070C0"/>
        </w:rPr>
        <w:t>Cooling equipment including cooling towers, equipment “once-through” cooling and customized tenant cooling equipment</w:t>
      </w:r>
    </w:p>
    <w:p w14:paraId="5689F227" w14:textId="77777777" w:rsidR="0061789A" w:rsidRPr="001D0369" w:rsidRDefault="0061789A" w:rsidP="009B28B4">
      <w:pPr>
        <w:pStyle w:val="ListParagraph"/>
        <w:numPr>
          <w:ilvl w:val="0"/>
          <w:numId w:val="10"/>
        </w:numPr>
        <w:ind w:left="720"/>
        <w:rPr>
          <w:color w:val="0070C0"/>
        </w:rPr>
      </w:pPr>
      <w:r w:rsidRPr="001D0369">
        <w:rPr>
          <w:color w:val="0070C0"/>
        </w:rPr>
        <w:t>Landscape irrigation equipment</w:t>
      </w:r>
    </w:p>
    <w:p w14:paraId="051BA36E" w14:textId="77777777" w:rsidR="0061789A" w:rsidRPr="001D0369" w:rsidRDefault="0061789A" w:rsidP="009B28B4">
      <w:pPr>
        <w:pStyle w:val="ListParagraph"/>
        <w:numPr>
          <w:ilvl w:val="0"/>
          <w:numId w:val="10"/>
        </w:numPr>
        <w:ind w:left="720"/>
        <w:rPr>
          <w:color w:val="0070C0"/>
        </w:rPr>
      </w:pPr>
      <w:r w:rsidRPr="001D0369">
        <w:rPr>
          <w:color w:val="0070C0"/>
        </w:rPr>
        <w:t>Humidification equipment</w:t>
      </w:r>
    </w:p>
    <w:p w14:paraId="10595D99" w14:textId="77777777" w:rsidR="0061789A" w:rsidRPr="001D0369" w:rsidRDefault="0061789A" w:rsidP="009B28B4">
      <w:pPr>
        <w:pStyle w:val="ListParagraph"/>
        <w:numPr>
          <w:ilvl w:val="0"/>
          <w:numId w:val="10"/>
        </w:numPr>
        <w:ind w:left="720"/>
        <w:rPr>
          <w:color w:val="0070C0"/>
        </w:rPr>
      </w:pPr>
      <w:r w:rsidRPr="001D0369">
        <w:rPr>
          <w:color w:val="0070C0"/>
        </w:rPr>
        <w:t>Heating equipment (boiler blowdown, steam production and condensate management)</w:t>
      </w:r>
    </w:p>
    <w:p w14:paraId="0D734430" w14:textId="564A93D8" w:rsidR="0061789A" w:rsidRDefault="0061789A" w:rsidP="009B28B4">
      <w:pPr>
        <w:pStyle w:val="ListParagraph"/>
        <w:numPr>
          <w:ilvl w:val="0"/>
          <w:numId w:val="10"/>
        </w:numPr>
        <w:ind w:left="720"/>
        <w:rPr>
          <w:color w:val="0070C0"/>
        </w:rPr>
      </w:pPr>
      <w:r w:rsidRPr="001D0369">
        <w:rPr>
          <w:color w:val="0070C0"/>
        </w:rPr>
        <w:t>Any other specialized equipment (including production use and process loads</w:t>
      </w:r>
      <w:r w:rsidR="00CE0272" w:rsidRPr="001D0369">
        <w:rPr>
          <w:color w:val="0070C0"/>
        </w:rPr>
        <w:t>)]</w:t>
      </w:r>
    </w:p>
    <w:p w14:paraId="5D6A6371" w14:textId="1544E393" w:rsidR="0031539F" w:rsidRDefault="0031539F" w:rsidP="009B28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360"/>
        <w:rPr>
          <w:i/>
          <w:color w:val="595959" w:themeColor="text1" w:themeTint="A6"/>
        </w:rPr>
      </w:pPr>
      <w:r>
        <w:rPr>
          <w:i/>
          <w:color w:val="595959" w:themeColor="text1" w:themeTint="A6"/>
        </w:rPr>
        <w:t>Delete bullets not applicable to your building.</w:t>
      </w:r>
    </w:p>
    <w:p w14:paraId="1E20CC74" w14:textId="4E931B38" w:rsidR="0031539F" w:rsidRPr="0031539F" w:rsidRDefault="0031539F" w:rsidP="009B28B4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360"/>
        <w:rPr>
          <w:i/>
          <w:color w:val="595959" w:themeColor="text1" w:themeTint="A6"/>
        </w:rPr>
      </w:pPr>
      <w:r w:rsidRPr="0031539F">
        <w:rPr>
          <w:i/>
          <w:color w:val="595959" w:themeColor="text1" w:themeTint="A6"/>
        </w:rPr>
        <w:t>Refer to information contained in the building’s Operation and Maintenance Manual, As Built Drawings and Commissioning Report</w:t>
      </w:r>
      <w:r>
        <w:rPr>
          <w:i/>
          <w:color w:val="595959" w:themeColor="text1" w:themeTint="A6"/>
        </w:rPr>
        <w:t xml:space="preserve"> to prepare this inventory.</w:t>
      </w:r>
    </w:p>
    <w:p w14:paraId="61495464" w14:textId="5E0E9F12" w:rsidR="0061789A" w:rsidRDefault="00A20A9F" w:rsidP="0061789A">
      <w:pPr>
        <w:pStyle w:val="Heading1"/>
      </w:pPr>
      <w:r>
        <w:t xml:space="preserve">Baseline </w:t>
      </w:r>
      <w:r w:rsidR="0061789A">
        <w:t>C</w:t>
      </w:r>
      <w:r>
        <w:t>onsumption</w:t>
      </w:r>
    </w:p>
    <w:p w14:paraId="2530D4C4" w14:textId="77777777" w:rsidR="00E0490F" w:rsidRDefault="00E0490F" w:rsidP="009B28B4">
      <w:pPr>
        <w:ind w:left="360"/>
        <w:rPr>
          <w:color w:val="0070C0"/>
        </w:rPr>
      </w:pPr>
      <w:r>
        <w:rPr>
          <w:color w:val="0070C0"/>
        </w:rPr>
        <w:t>[Indicate the estimated water used by the respective building equipment and systems.</w:t>
      </w:r>
    </w:p>
    <w:p w14:paraId="0EB29175" w14:textId="7142495C" w:rsidR="00E0490F" w:rsidRDefault="00E0490F" w:rsidP="009B28B4">
      <w:pPr>
        <w:pStyle w:val="ListParagraph"/>
        <w:numPr>
          <w:ilvl w:val="0"/>
          <w:numId w:val="14"/>
        </w:numPr>
        <w:ind w:left="720"/>
        <w:rPr>
          <w:color w:val="0070C0"/>
        </w:rPr>
      </w:pPr>
      <w:r>
        <w:rPr>
          <w:color w:val="0070C0"/>
        </w:rPr>
        <w:t xml:space="preserve">Domestic water fixtures: [insert estimated annual water used in </w:t>
      </w:r>
      <w:proofErr w:type="spellStart"/>
      <w:r>
        <w:rPr>
          <w:color w:val="0070C0"/>
        </w:rPr>
        <w:t>litres</w:t>
      </w:r>
      <w:proofErr w:type="spellEnd"/>
      <w:r>
        <w:rPr>
          <w:color w:val="0070C0"/>
        </w:rPr>
        <w:t xml:space="preserve"> or cubic meters</w:t>
      </w:r>
      <w:r w:rsidRPr="00E0490F">
        <w:rPr>
          <w:color w:val="0070C0"/>
        </w:rPr>
        <w:t>]</w:t>
      </w:r>
    </w:p>
    <w:p w14:paraId="1705324E" w14:textId="37458F68" w:rsidR="00E0490F" w:rsidRDefault="00E0490F" w:rsidP="009B28B4">
      <w:pPr>
        <w:pStyle w:val="ListParagraph"/>
        <w:numPr>
          <w:ilvl w:val="0"/>
          <w:numId w:val="14"/>
        </w:numPr>
        <w:ind w:left="720"/>
        <w:rPr>
          <w:color w:val="0070C0"/>
        </w:rPr>
      </w:pPr>
      <w:r>
        <w:rPr>
          <w:color w:val="0070C0"/>
        </w:rPr>
        <w:t>Cooling towers:</w:t>
      </w:r>
      <w:r w:rsidRPr="00E0490F">
        <w:rPr>
          <w:color w:val="0070C0"/>
        </w:rPr>
        <w:t xml:space="preserve"> </w:t>
      </w:r>
      <w:r>
        <w:rPr>
          <w:color w:val="0070C0"/>
        </w:rPr>
        <w:t xml:space="preserve">[insert estimated annual water used in </w:t>
      </w:r>
      <w:proofErr w:type="spellStart"/>
      <w:r>
        <w:rPr>
          <w:color w:val="0070C0"/>
        </w:rPr>
        <w:t>litres</w:t>
      </w:r>
      <w:proofErr w:type="spellEnd"/>
      <w:r>
        <w:rPr>
          <w:color w:val="0070C0"/>
        </w:rPr>
        <w:t xml:space="preserve"> or cubic meters</w:t>
      </w:r>
      <w:r w:rsidRPr="00E0490F">
        <w:rPr>
          <w:color w:val="0070C0"/>
        </w:rPr>
        <w:t>]</w:t>
      </w:r>
    </w:p>
    <w:p w14:paraId="74F3582D" w14:textId="5D021199" w:rsidR="00E0490F" w:rsidRDefault="00E0490F" w:rsidP="009B28B4">
      <w:pPr>
        <w:pStyle w:val="ListParagraph"/>
        <w:numPr>
          <w:ilvl w:val="0"/>
          <w:numId w:val="14"/>
        </w:numPr>
        <w:ind w:left="720"/>
        <w:rPr>
          <w:color w:val="0070C0"/>
        </w:rPr>
      </w:pPr>
      <w:r>
        <w:rPr>
          <w:color w:val="0070C0"/>
        </w:rPr>
        <w:t>Leaks and overflows:</w:t>
      </w:r>
      <w:r w:rsidRPr="00E0490F">
        <w:rPr>
          <w:color w:val="0070C0"/>
        </w:rPr>
        <w:t xml:space="preserve"> </w:t>
      </w:r>
      <w:r>
        <w:rPr>
          <w:color w:val="0070C0"/>
        </w:rPr>
        <w:t xml:space="preserve">[insert estimated annual water used in </w:t>
      </w:r>
      <w:proofErr w:type="spellStart"/>
      <w:r>
        <w:rPr>
          <w:color w:val="0070C0"/>
        </w:rPr>
        <w:t>litres</w:t>
      </w:r>
      <w:proofErr w:type="spellEnd"/>
      <w:r>
        <w:rPr>
          <w:color w:val="0070C0"/>
        </w:rPr>
        <w:t xml:space="preserve"> or cubic meters</w:t>
      </w:r>
      <w:r w:rsidRPr="00E0490F">
        <w:rPr>
          <w:color w:val="0070C0"/>
        </w:rPr>
        <w:t>]</w:t>
      </w:r>
    </w:p>
    <w:p w14:paraId="14DB2B6A" w14:textId="10FBD6DF" w:rsidR="00E0490F" w:rsidRDefault="00E0490F" w:rsidP="009B28B4">
      <w:pPr>
        <w:pStyle w:val="ListParagraph"/>
        <w:numPr>
          <w:ilvl w:val="0"/>
          <w:numId w:val="14"/>
        </w:numPr>
        <w:ind w:left="720"/>
        <w:rPr>
          <w:color w:val="0070C0"/>
        </w:rPr>
      </w:pPr>
      <w:r>
        <w:rPr>
          <w:color w:val="0070C0"/>
        </w:rPr>
        <w:t>Irrigation System:</w:t>
      </w:r>
      <w:r w:rsidRPr="00E0490F">
        <w:rPr>
          <w:color w:val="0070C0"/>
        </w:rPr>
        <w:t xml:space="preserve"> </w:t>
      </w:r>
      <w:r>
        <w:rPr>
          <w:color w:val="0070C0"/>
        </w:rPr>
        <w:t xml:space="preserve">[insert estimated annual water used in </w:t>
      </w:r>
      <w:proofErr w:type="spellStart"/>
      <w:r>
        <w:rPr>
          <w:color w:val="0070C0"/>
        </w:rPr>
        <w:t>litres</w:t>
      </w:r>
      <w:proofErr w:type="spellEnd"/>
      <w:r>
        <w:rPr>
          <w:color w:val="0070C0"/>
        </w:rPr>
        <w:t xml:space="preserve"> or cubic meters</w:t>
      </w:r>
      <w:r w:rsidRPr="00E0490F">
        <w:rPr>
          <w:color w:val="0070C0"/>
        </w:rPr>
        <w:t>]</w:t>
      </w:r>
    </w:p>
    <w:p w14:paraId="49980B8A" w14:textId="798AE724" w:rsidR="00E0490F" w:rsidRPr="00E0490F" w:rsidRDefault="00E0490F" w:rsidP="009B28B4">
      <w:pPr>
        <w:pStyle w:val="ListParagraph"/>
        <w:numPr>
          <w:ilvl w:val="0"/>
          <w:numId w:val="14"/>
        </w:numPr>
        <w:ind w:left="720"/>
        <w:rPr>
          <w:color w:val="0070C0"/>
        </w:rPr>
      </w:pPr>
      <w:r>
        <w:rPr>
          <w:color w:val="0070C0"/>
        </w:rPr>
        <w:t>Other:</w:t>
      </w:r>
      <w:r w:rsidRPr="00E0490F">
        <w:rPr>
          <w:color w:val="0070C0"/>
        </w:rPr>
        <w:t xml:space="preserve"> </w:t>
      </w:r>
      <w:r>
        <w:rPr>
          <w:color w:val="0070C0"/>
        </w:rPr>
        <w:t xml:space="preserve">[insert estimated annual water used in </w:t>
      </w:r>
      <w:proofErr w:type="spellStart"/>
      <w:r>
        <w:rPr>
          <w:color w:val="0070C0"/>
        </w:rPr>
        <w:t>litres</w:t>
      </w:r>
      <w:proofErr w:type="spellEnd"/>
      <w:r>
        <w:rPr>
          <w:color w:val="0070C0"/>
        </w:rPr>
        <w:t xml:space="preserve"> or cubic meters</w:t>
      </w:r>
      <w:r w:rsidRPr="00E0490F">
        <w:rPr>
          <w:color w:val="0070C0"/>
        </w:rPr>
        <w:t>]</w:t>
      </w:r>
    </w:p>
    <w:tbl>
      <w:tblPr>
        <w:tblStyle w:val="TableGrid"/>
        <w:tblW w:w="9350" w:type="dxa"/>
        <w:tblInd w:w="279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0"/>
      </w:tblGrid>
      <w:tr w:rsidR="00E0490F" w:rsidRPr="00E0490F" w14:paraId="322C1AAF" w14:textId="77777777" w:rsidTr="006E1D48">
        <w:tc>
          <w:tcPr>
            <w:tcW w:w="9350" w:type="dxa"/>
            <w:shd w:val="clear" w:color="auto" w:fill="F2F2F2" w:themeFill="background1" w:themeFillShade="F2"/>
          </w:tcPr>
          <w:p w14:paraId="55A2C6FD" w14:textId="565E8043" w:rsidR="00E0490F" w:rsidRDefault="00E0490F" w:rsidP="00E0490F">
            <w:p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Delete bullets not applicable to your building.</w:t>
            </w:r>
          </w:p>
          <w:p w14:paraId="60EDDE72" w14:textId="36B237C3" w:rsidR="00E0490F" w:rsidRPr="00E0490F" w:rsidRDefault="00E0490F" w:rsidP="00E0490F">
            <w:pPr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</w:rPr>
              <w:t>Reference relevant equipment consumption data from the building automation system and water sub-meters OR equipment performance estimates informed by manufacturer specifications PLUS an estimated calculation of the equipment’s annual consumption, such as:</w:t>
            </w:r>
          </w:p>
          <w:p w14:paraId="207BAC09" w14:textId="77777777" w:rsidR="00E0490F" w:rsidRPr="00E0490F" w:rsidRDefault="00E0490F" w:rsidP="00E0490F">
            <w:pPr>
              <w:pStyle w:val="ListParagraph"/>
              <w:numPr>
                <w:ilvl w:val="0"/>
                <w:numId w:val="10"/>
              </w:numPr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</w:rPr>
              <w:t>Domestic water fixtures:</w:t>
            </w:r>
          </w:p>
          <w:p w14:paraId="438388F8" w14:textId="77777777" w:rsidR="00E0490F" w:rsidRPr="00E0490F" w:rsidRDefault="00E0490F" w:rsidP="00E0490F">
            <w:pPr>
              <w:pStyle w:val="ListParagraph"/>
              <w:numPr>
                <w:ilvl w:val="1"/>
                <w:numId w:val="10"/>
              </w:numPr>
              <w:ind w:left="720"/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  <w:u w:val="single"/>
              </w:rPr>
              <w:t>Sinks and faucets:</w:t>
            </w:r>
            <w:r w:rsidRPr="00E0490F">
              <w:rPr>
                <w:i/>
                <w:color w:val="595959" w:themeColor="text1" w:themeTint="A6"/>
              </w:rPr>
              <w:t xml:space="preserve"> aerator output multiplied by estimation of annual use</w:t>
            </w:r>
          </w:p>
          <w:p w14:paraId="282A78AC" w14:textId="77777777" w:rsidR="00E0490F" w:rsidRPr="00E0490F" w:rsidRDefault="00E0490F" w:rsidP="00E0490F">
            <w:pPr>
              <w:pStyle w:val="ListParagraph"/>
              <w:numPr>
                <w:ilvl w:val="1"/>
                <w:numId w:val="10"/>
              </w:numPr>
              <w:ind w:left="720"/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  <w:u w:val="single"/>
              </w:rPr>
              <w:t>Toilets and urinals:</w:t>
            </w:r>
            <w:r w:rsidRPr="00E0490F">
              <w:rPr>
                <w:i/>
                <w:color w:val="595959" w:themeColor="text1" w:themeTint="A6"/>
              </w:rPr>
              <w:t xml:space="preserve"> flush output multiplied by estimation of annual use</w:t>
            </w:r>
          </w:p>
          <w:p w14:paraId="00642B84" w14:textId="77777777" w:rsidR="00E0490F" w:rsidRPr="00E0490F" w:rsidRDefault="00E0490F" w:rsidP="00E0490F">
            <w:pPr>
              <w:pStyle w:val="ListParagraph"/>
              <w:numPr>
                <w:ilvl w:val="1"/>
                <w:numId w:val="10"/>
              </w:numPr>
              <w:ind w:left="720"/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  <w:u w:val="single"/>
              </w:rPr>
              <w:t>Showerheads:</w:t>
            </w:r>
            <w:r w:rsidRPr="00E0490F">
              <w:rPr>
                <w:i/>
                <w:color w:val="595959" w:themeColor="text1" w:themeTint="A6"/>
              </w:rPr>
              <w:t xml:space="preserve"> output of the showerhead multiplied by estimation of annual use</w:t>
            </w:r>
          </w:p>
          <w:p w14:paraId="1DE60FF1" w14:textId="77777777" w:rsidR="00E0490F" w:rsidRPr="00E0490F" w:rsidRDefault="00E0490F" w:rsidP="00E0490F">
            <w:pPr>
              <w:pStyle w:val="ListParagraph"/>
              <w:numPr>
                <w:ilvl w:val="0"/>
                <w:numId w:val="10"/>
              </w:numPr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</w:rPr>
              <w:t>Cooling towers: Estimate make-up water required to compensate for losses due to evaporation, drift and splash-out, leaks and overflow, and bleed or blowdown</w:t>
            </w:r>
          </w:p>
          <w:p w14:paraId="1DFE51BE" w14:textId="77777777" w:rsidR="00E0490F" w:rsidRPr="00E0490F" w:rsidRDefault="00E0490F" w:rsidP="00E0490F">
            <w:pPr>
              <w:pStyle w:val="ListParagraph"/>
              <w:numPr>
                <w:ilvl w:val="1"/>
                <w:numId w:val="10"/>
              </w:numPr>
              <w:ind w:left="720"/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  <w:u w:val="single"/>
              </w:rPr>
              <w:lastRenderedPageBreak/>
              <w:t>Evaporation:</w:t>
            </w:r>
            <w:r w:rsidRPr="00E0490F">
              <w:rPr>
                <w:i/>
                <w:color w:val="595959" w:themeColor="text1" w:themeTint="A6"/>
              </w:rPr>
              <w:t xml:space="preserve"> Directly related to heat transfer and operational management. Assume approximately 1.8 GPH (centrifugal) or 3.7 GPH (absorption) per ton of cooling multiplied by the load percentage.</w:t>
            </w:r>
          </w:p>
          <w:p w14:paraId="4092A8EF" w14:textId="77777777" w:rsidR="00E0490F" w:rsidRPr="00E0490F" w:rsidRDefault="00E0490F" w:rsidP="00E0490F">
            <w:pPr>
              <w:pStyle w:val="ListParagraph"/>
              <w:numPr>
                <w:ilvl w:val="1"/>
                <w:numId w:val="10"/>
              </w:numPr>
              <w:ind w:left="720"/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  <w:u w:val="single"/>
              </w:rPr>
              <w:t>Bleed/blowdown:</w:t>
            </w:r>
            <w:r w:rsidRPr="00E0490F">
              <w:rPr>
                <w:i/>
                <w:color w:val="595959" w:themeColor="text1" w:themeTint="A6"/>
              </w:rPr>
              <w:t xml:space="preserve"> Losses represent a non-linear function of the concentration cycles (purity of make-up water over the purity of the recirculating water). Higher cycles mean fewer blowdowns are needed.</w:t>
            </w:r>
          </w:p>
          <w:p w14:paraId="5567BA88" w14:textId="77777777" w:rsidR="00E0490F" w:rsidRPr="00E0490F" w:rsidRDefault="00E0490F" w:rsidP="00E0490F">
            <w:pPr>
              <w:pStyle w:val="ListParagraph"/>
              <w:numPr>
                <w:ilvl w:val="1"/>
                <w:numId w:val="10"/>
              </w:numPr>
              <w:ind w:left="720"/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  <w:u w:val="single"/>
              </w:rPr>
              <w:t>Drift and splash-out:</w:t>
            </w:r>
            <w:r w:rsidRPr="00E0490F">
              <w:rPr>
                <w:i/>
                <w:color w:val="595959" w:themeColor="text1" w:themeTint="A6"/>
              </w:rPr>
              <w:t xml:space="preserve"> Losses are not significant for well-maintained towers under normal conditions. Assume approximately 0.014 GPH per ton of cooling or about 0.008% of recirculating water.</w:t>
            </w:r>
          </w:p>
          <w:p w14:paraId="076BC7DB" w14:textId="287508A9" w:rsidR="00E0490F" w:rsidRPr="00E0490F" w:rsidRDefault="00E0490F" w:rsidP="00E0490F">
            <w:pPr>
              <w:pStyle w:val="ListParagraph"/>
              <w:numPr>
                <w:ilvl w:val="0"/>
                <w:numId w:val="10"/>
              </w:numPr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</w:rPr>
              <w:t>Leaks and overflows: These are difficult to measure or estimate and losses are not significant in well-maintained towers. Visual inspectio</w:t>
            </w:r>
            <w:r>
              <w:rPr>
                <w:i/>
                <w:color w:val="595959" w:themeColor="text1" w:themeTint="A6"/>
              </w:rPr>
              <w:t>n for leaks should be performed</w:t>
            </w:r>
          </w:p>
          <w:p w14:paraId="3D05318A" w14:textId="77777777" w:rsidR="00E0490F" w:rsidRDefault="00E0490F" w:rsidP="00E0490F">
            <w:pPr>
              <w:pStyle w:val="ListParagraph"/>
              <w:numPr>
                <w:ilvl w:val="0"/>
                <w:numId w:val="10"/>
              </w:numPr>
              <w:rPr>
                <w:i/>
                <w:color w:val="595959" w:themeColor="text1" w:themeTint="A6"/>
              </w:rPr>
            </w:pPr>
            <w:r w:rsidRPr="00E0490F">
              <w:rPr>
                <w:i/>
                <w:color w:val="595959" w:themeColor="text1" w:themeTint="A6"/>
              </w:rPr>
              <w:t>Irrigation system: output of the sprinklers</w:t>
            </w:r>
            <w:r>
              <w:rPr>
                <w:i/>
                <w:color w:val="595959" w:themeColor="text1" w:themeTint="A6"/>
              </w:rPr>
              <w:t xml:space="preserve"> multiplied by operating hours</w:t>
            </w:r>
          </w:p>
          <w:p w14:paraId="5FA759C7" w14:textId="50CED2A1" w:rsidR="00E0490F" w:rsidRPr="00E0490F" w:rsidRDefault="00E0490F" w:rsidP="00E0490F">
            <w:pPr>
              <w:pStyle w:val="ListParagraph"/>
              <w:numPr>
                <w:ilvl w:val="0"/>
                <w:numId w:val="10"/>
              </w:numPr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Other: tenant uses (dishwashers or gyms), large process loads, or any other out-of-the-ordinary use unique to your building.</w:t>
            </w:r>
          </w:p>
        </w:tc>
      </w:tr>
    </w:tbl>
    <w:p w14:paraId="42280792" w14:textId="27895E29" w:rsidR="00A20A9F" w:rsidRDefault="00A20A9F" w:rsidP="0061789A">
      <w:pPr>
        <w:pStyle w:val="Heading1"/>
      </w:pPr>
      <w:r>
        <w:lastRenderedPageBreak/>
        <w:t>Recommen</w:t>
      </w:r>
      <w:r w:rsidR="0061789A">
        <w:t>ded Water Conservation Measures</w:t>
      </w:r>
    </w:p>
    <w:p w14:paraId="654FB668" w14:textId="3E15B110" w:rsidR="00E57C5A" w:rsidRDefault="00E57C5A" w:rsidP="006E1D48">
      <w:pPr>
        <w:ind w:left="432"/>
      </w:pPr>
      <w:r>
        <w:t xml:space="preserve">Refer to the attached </w:t>
      </w:r>
      <w:r w:rsidRPr="009B3DAA">
        <w:rPr>
          <w:b/>
        </w:rPr>
        <w:t>Appendi</w:t>
      </w:r>
      <w:r>
        <w:rPr>
          <w:b/>
        </w:rPr>
        <w:t xml:space="preserve">x </w:t>
      </w:r>
      <w:r>
        <w:t>that shows the WCMs identified and basic estimates of financial savings the building owner may realize because of investing in WCMs.</w:t>
      </w:r>
    </w:p>
    <w:p w14:paraId="25D97DFF" w14:textId="77777777" w:rsidR="006E1D48" w:rsidRDefault="00E0490F" w:rsidP="006E1D48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432"/>
        <w:rPr>
          <w:i/>
          <w:color w:val="595959" w:themeColor="text1" w:themeTint="A6"/>
        </w:rPr>
      </w:pPr>
      <w:r w:rsidRPr="00E0490F">
        <w:rPr>
          <w:i/>
          <w:color w:val="595959" w:themeColor="text1" w:themeTint="A6"/>
        </w:rPr>
        <w:t>If appropriate, e</w:t>
      </w:r>
      <w:r w:rsidR="0079585E" w:rsidRPr="00E0490F">
        <w:rPr>
          <w:i/>
          <w:color w:val="595959" w:themeColor="text1" w:themeTint="A6"/>
        </w:rPr>
        <w:t xml:space="preserve">xplore the possibility of installing sub-meters for the cooling tower make-up line and other major water consuming equipment. </w:t>
      </w:r>
    </w:p>
    <w:p w14:paraId="6DCD2F0A" w14:textId="30E3950A" w:rsidR="00A20A9F" w:rsidRDefault="0079585E" w:rsidP="006E1D48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ind w:left="432"/>
        <w:rPr>
          <w:i/>
          <w:color w:val="595959" w:themeColor="text1" w:themeTint="A6"/>
        </w:rPr>
      </w:pPr>
      <w:r w:rsidRPr="00E0490F">
        <w:rPr>
          <w:i/>
          <w:color w:val="595959" w:themeColor="text1" w:themeTint="A6"/>
        </w:rPr>
        <w:t xml:space="preserve">For buildings with no whole-building water meter installed: </w:t>
      </w:r>
      <w:r w:rsidR="00A20A9F" w:rsidRPr="00E0490F">
        <w:rPr>
          <w:i/>
          <w:color w:val="595959" w:themeColor="text1" w:themeTint="A6"/>
        </w:rPr>
        <w:t>Explore feasibility of installing a base building meter if not present.</w:t>
      </w:r>
    </w:p>
    <w:p w14:paraId="3093F272" w14:textId="77777777" w:rsidR="00A20A9F" w:rsidRDefault="00A20A9F" w:rsidP="00A20A9F">
      <w:pPr>
        <w:pStyle w:val="Heading1"/>
      </w:pPr>
      <w:r>
        <w:t>Conclusion</w:t>
      </w:r>
    </w:p>
    <w:p w14:paraId="36C8C639" w14:textId="77777777" w:rsidR="00A20A9F" w:rsidRPr="001D0369" w:rsidRDefault="00A20A9F" w:rsidP="0022526C">
      <w:pPr>
        <w:ind w:left="432"/>
        <w:rPr>
          <w:color w:val="0070C0"/>
        </w:rPr>
      </w:pPr>
      <w:r w:rsidRPr="001D0369">
        <w:rPr>
          <w:color w:val="0070C0"/>
        </w:rPr>
        <w:t>[Insert recommended next steps and closing statements. Sign and date document.]</w:t>
      </w:r>
    </w:p>
    <w:bookmarkEnd w:id="0"/>
    <w:p w14:paraId="5E2939F3" w14:textId="77777777" w:rsidR="00E57C5A" w:rsidRDefault="00E57C5A" w:rsidP="00E57C5A">
      <w:pPr>
        <w:sectPr w:rsidR="00E57C5A" w:rsidSect="00E0490F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5AEF2C" w14:textId="65EA075C" w:rsidR="00E57C5A" w:rsidRDefault="00E57C5A" w:rsidP="00E57C5A"/>
    <w:p w14:paraId="76966C02" w14:textId="77777777" w:rsidR="00E57C5A" w:rsidRDefault="00E57C5A" w:rsidP="00E57C5A"/>
    <w:p w14:paraId="03BA80D7" w14:textId="77777777" w:rsidR="00E57C5A" w:rsidRDefault="00E57C5A" w:rsidP="00E57C5A"/>
    <w:p w14:paraId="24ED722D" w14:textId="77777777" w:rsidR="00E57C5A" w:rsidRDefault="00E57C5A" w:rsidP="00E57C5A"/>
    <w:p w14:paraId="4441F96C" w14:textId="77777777" w:rsidR="00E57C5A" w:rsidRPr="002D567C" w:rsidRDefault="00E57C5A" w:rsidP="00E57C5A">
      <w:r w:rsidRPr="002D567C">
        <w:t>______________________________</w:t>
      </w:r>
    </w:p>
    <w:p w14:paraId="320A6C3E" w14:textId="02C9A5F1" w:rsidR="00E57C5A" w:rsidRPr="00BE1F75" w:rsidRDefault="00E57C5A" w:rsidP="00E57C5A">
      <w:r w:rsidRPr="00FF4877">
        <w:rPr>
          <w:color w:val="0070C0"/>
        </w:rPr>
        <w:t xml:space="preserve">[Insert name and signature of person responsible for </w:t>
      </w:r>
      <w:r>
        <w:rPr>
          <w:color w:val="0070C0"/>
        </w:rPr>
        <w:t>prepar</w:t>
      </w:r>
      <w:r w:rsidRPr="00FF4877">
        <w:rPr>
          <w:color w:val="0070C0"/>
        </w:rPr>
        <w:t xml:space="preserve">ing the </w:t>
      </w:r>
      <w:r>
        <w:rPr>
          <w:color w:val="0070C0"/>
        </w:rPr>
        <w:t>Water-using Equipment Report</w:t>
      </w:r>
      <w:r w:rsidRPr="00FF4877">
        <w:rPr>
          <w:color w:val="0070C0"/>
        </w:rPr>
        <w:t>]</w:t>
      </w:r>
      <w:r w:rsidRPr="00FF4877">
        <w:rPr>
          <w:color w:val="0070C0"/>
        </w:rPr>
        <w:br w:type="column"/>
      </w:r>
    </w:p>
    <w:p w14:paraId="54E74F5A" w14:textId="77777777" w:rsidR="00E57C5A" w:rsidRPr="00BE1F75" w:rsidRDefault="00E57C5A" w:rsidP="00E57C5A"/>
    <w:p w14:paraId="48DC1ED0" w14:textId="77777777" w:rsidR="00E57C5A" w:rsidRPr="00BE1F75" w:rsidRDefault="00E57C5A" w:rsidP="00E57C5A"/>
    <w:p w14:paraId="3F96F9B7" w14:textId="77777777" w:rsidR="00E57C5A" w:rsidRPr="00BE1F75" w:rsidRDefault="00E57C5A" w:rsidP="00E57C5A"/>
    <w:p w14:paraId="1DF6A764" w14:textId="77777777" w:rsidR="00E57C5A" w:rsidRPr="002D567C" w:rsidRDefault="00E57C5A" w:rsidP="00E57C5A">
      <w:r w:rsidRPr="002D567C">
        <w:t>________________________</w:t>
      </w:r>
    </w:p>
    <w:p w14:paraId="1A806CDD" w14:textId="50B71A5B" w:rsidR="00E57C5A" w:rsidRPr="00FF4877" w:rsidRDefault="00E57C5A" w:rsidP="00E57C5A">
      <w:pPr>
        <w:rPr>
          <w:color w:val="0070C0"/>
        </w:rPr>
      </w:pPr>
      <w:r w:rsidRPr="00FF4877">
        <w:rPr>
          <w:color w:val="0070C0"/>
        </w:rPr>
        <w:t xml:space="preserve">[Insert Date the </w:t>
      </w:r>
      <w:r>
        <w:rPr>
          <w:color w:val="0070C0"/>
        </w:rPr>
        <w:t>Water-using Equipment Report</w:t>
      </w:r>
      <w:r w:rsidRPr="00FF4877">
        <w:rPr>
          <w:color w:val="0070C0"/>
        </w:rPr>
        <w:t xml:space="preserve"> was completed]</w:t>
      </w:r>
    </w:p>
    <w:p w14:paraId="3136DD6D" w14:textId="77777777" w:rsidR="00E57C5A" w:rsidRDefault="00E57C5A" w:rsidP="00E0490F">
      <w:pPr>
        <w:sectPr w:rsidR="00E57C5A" w:rsidSect="00E57C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F83E8B4" w14:textId="77777777" w:rsidR="00E57C5A" w:rsidRPr="00711999" w:rsidRDefault="00E57C5A" w:rsidP="00E0490F"/>
    <w:p w14:paraId="1D3BCCE1" w14:textId="77777777" w:rsidR="00E0490F" w:rsidRDefault="00E0490F" w:rsidP="00E0490F">
      <w:pPr>
        <w:spacing w:after="160" w:line="259" w:lineRule="auto"/>
        <w:sectPr w:rsidR="00E0490F" w:rsidSect="00E57C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2F8651" w14:textId="0A69C25D" w:rsidR="00E0490F" w:rsidRPr="00DF0A3E" w:rsidRDefault="00E0490F" w:rsidP="00E0490F">
      <w:pPr>
        <w:pBdr>
          <w:bottom w:val="single" w:sz="12" w:space="1" w:color="auto"/>
        </w:pBdr>
        <w:tabs>
          <w:tab w:val="right" w:pos="9360"/>
        </w:tabs>
        <w:ind w:right="83"/>
        <w:rPr>
          <w:b/>
          <w:sz w:val="28"/>
        </w:rPr>
      </w:pPr>
      <w:r w:rsidRPr="00711999">
        <w:rPr>
          <w:sz w:val="28"/>
        </w:rPr>
        <w:lastRenderedPageBreak/>
        <w:t>Appendix:</w:t>
      </w:r>
      <w:r>
        <w:rPr>
          <w:sz w:val="28"/>
        </w:rPr>
        <w:t xml:space="preserve"> Water Conservation Measures and Financial Savings Estimate</w:t>
      </w:r>
    </w:p>
    <w:p w14:paraId="45B55B5F" w14:textId="77777777" w:rsidR="00E0490F" w:rsidRDefault="00E0490F" w:rsidP="00E0490F">
      <w:pPr>
        <w:pBdr>
          <w:top w:val="single" w:sz="4" w:space="1" w:color="595959" w:themeColor="text1" w:themeTint="A6"/>
          <w:left w:val="single" w:sz="4" w:space="4" w:color="595959" w:themeColor="text1" w:themeTint="A6"/>
          <w:bottom w:val="single" w:sz="4" w:space="1" w:color="595959" w:themeColor="text1" w:themeTint="A6"/>
          <w:right w:val="single" w:sz="4" w:space="4" w:color="595959" w:themeColor="text1" w:themeTint="A6"/>
        </w:pBdr>
        <w:shd w:val="clear" w:color="auto" w:fill="F2F2F2" w:themeFill="background1" w:themeFillShade="F2"/>
        <w:rPr>
          <w:i/>
          <w:color w:val="595959" w:themeColor="text1" w:themeTint="A6"/>
        </w:rPr>
      </w:pPr>
      <w:r w:rsidRPr="004E59F9">
        <w:rPr>
          <w:i/>
          <w:color w:val="595959" w:themeColor="text1" w:themeTint="A6"/>
        </w:rPr>
        <w:t>Insert a prioritized list of the retrofit and operation and maintenance water conservation measures (WCMs) identified. Explore the possibility of installing sub-meters</w:t>
      </w:r>
      <w:r>
        <w:rPr>
          <w:i/>
          <w:color w:val="595959" w:themeColor="text1" w:themeTint="A6"/>
        </w:rPr>
        <w:t xml:space="preserve"> for large water-using tenants.</w:t>
      </w:r>
    </w:p>
    <w:p w14:paraId="7C3F640B" w14:textId="77777777" w:rsidR="00E0490F" w:rsidRPr="00711999" w:rsidRDefault="00E0490F" w:rsidP="00E0490F"/>
    <w:tbl>
      <w:tblPr>
        <w:tblStyle w:val="TableGrid"/>
        <w:tblW w:w="1295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10"/>
        <w:gridCol w:w="1708"/>
        <w:gridCol w:w="1414"/>
        <w:gridCol w:w="1276"/>
        <w:gridCol w:w="1347"/>
        <w:gridCol w:w="1186"/>
        <w:gridCol w:w="1186"/>
        <w:gridCol w:w="1728"/>
      </w:tblGrid>
      <w:tr w:rsidR="00E0490F" w:rsidRPr="006D5B6A" w14:paraId="46F934B0" w14:textId="77777777" w:rsidTr="004840A4">
        <w:tc>
          <w:tcPr>
            <w:tcW w:w="3110" w:type="dxa"/>
            <w:shd w:val="clear" w:color="auto" w:fill="8496B0" w:themeFill="text2" w:themeFillTint="99"/>
          </w:tcPr>
          <w:p w14:paraId="26EDEAEA" w14:textId="77777777" w:rsidR="00E0490F" w:rsidRPr="006D5B6A" w:rsidRDefault="00E0490F" w:rsidP="004840A4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Potential Water Conservation Measure</w:t>
            </w:r>
          </w:p>
        </w:tc>
        <w:tc>
          <w:tcPr>
            <w:tcW w:w="1708" w:type="dxa"/>
            <w:shd w:val="clear" w:color="auto" w:fill="8496B0" w:themeFill="text2" w:themeFillTint="99"/>
          </w:tcPr>
          <w:p w14:paraId="1059E2A9" w14:textId="77777777" w:rsidR="00E0490F" w:rsidRPr="006D5B6A" w:rsidRDefault="00E0490F" w:rsidP="004840A4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Implementation Cost ($)</w:t>
            </w:r>
          </w:p>
        </w:tc>
        <w:tc>
          <w:tcPr>
            <w:tcW w:w="1414" w:type="dxa"/>
            <w:shd w:val="clear" w:color="auto" w:fill="8496B0" w:themeFill="text2" w:themeFillTint="99"/>
          </w:tcPr>
          <w:p w14:paraId="63592417" w14:textId="77777777" w:rsidR="00E0490F" w:rsidRPr="006D5B6A" w:rsidRDefault="00E0490F" w:rsidP="004840A4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Estimated Incentive Amount </w:t>
            </w:r>
            <w:r w:rsidRPr="002D567C">
              <w:rPr>
                <w:color w:val="FFFFFF" w:themeColor="background1"/>
              </w:rPr>
              <w:t>(if applicable)</w:t>
            </w:r>
            <w:r>
              <w:rPr>
                <w:b/>
                <w:color w:val="FFFFFF" w:themeColor="background1"/>
              </w:rPr>
              <w:t xml:space="preserve"> ($)</w:t>
            </w:r>
          </w:p>
        </w:tc>
        <w:tc>
          <w:tcPr>
            <w:tcW w:w="1276" w:type="dxa"/>
            <w:shd w:val="clear" w:color="auto" w:fill="8496B0" w:themeFill="text2" w:themeFillTint="99"/>
          </w:tcPr>
          <w:p w14:paraId="6DCA771F" w14:textId="77777777" w:rsidR="00E0490F" w:rsidRPr="006D5B6A" w:rsidRDefault="00E0490F" w:rsidP="004840A4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Net Capital Cost ($)</w:t>
            </w:r>
          </w:p>
        </w:tc>
        <w:tc>
          <w:tcPr>
            <w:tcW w:w="1347" w:type="dxa"/>
            <w:shd w:val="clear" w:color="auto" w:fill="8496B0" w:themeFill="text2" w:themeFillTint="99"/>
          </w:tcPr>
          <w:p w14:paraId="023790AE" w14:textId="49851303" w:rsidR="00E0490F" w:rsidRPr="006C5349" w:rsidRDefault="00E0490F" w:rsidP="004840A4">
            <w:pPr>
              <w:spacing w:before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Annual Water Use Savings</w:t>
            </w:r>
            <w:r w:rsidR="0022526C">
              <w:rPr>
                <w:b/>
                <w:color w:val="FFFFFF" w:themeColor="background1"/>
              </w:rPr>
              <w:t xml:space="preserve"> </w:t>
            </w:r>
            <w:r w:rsidRPr="006C5349">
              <w:rPr>
                <w:color w:val="FFFFFF" w:themeColor="background1"/>
              </w:rPr>
              <w:t>(m</w:t>
            </w:r>
            <w:r w:rsidRPr="006C5349">
              <w:rPr>
                <w:color w:val="FFFFFF" w:themeColor="background1"/>
                <w:vertAlign w:val="superscript"/>
              </w:rPr>
              <w:t>3</w:t>
            </w:r>
            <w:r w:rsidRPr="006C5349">
              <w:rPr>
                <w:color w:val="FFFFFF" w:themeColor="background1"/>
              </w:rPr>
              <w:t>/m</w:t>
            </w:r>
            <w:r w:rsidRPr="006C5349">
              <w:rPr>
                <w:color w:val="FFFFFF" w:themeColor="background1"/>
                <w:vertAlign w:val="superscript"/>
              </w:rPr>
              <w:t>2</w:t>
            </w:r>
            <w:r w:rsidRPr="006C5349">
              <w:rPr>
                <w:color w:val="FFFFFF" w:themeColor="background1"/>
              </w:rPr>
              <w:t>/</w:t>
            </w:r>
            <w:proofErr w:type="spellStart"/>
            <w:r w:rsidRPr="006C5349">
              <w:rPr>
                <w:color w:val="FFFFFF" w:themeColor="background1"/>
              </w:rPr>
              <w:t>yr</w:t>
            </w:r>
            <w:proofErr w:type="spellEnd"/>
            <w:r w:rsidRPr="006C5349">
              <w:rPr>
                <w:color w:val="FFFFFF" w:themeColor="background1"/>
              </w:rPr>
              <w:t>)</w:t>
            </w:r>
          </w:p>
        </w:tc>
        <w:tc>
          <w:tcPr>
            <w:tcW w:w="1186" w:type="dxa"/>
            <w:shd w:val="clear" w:color="auto" w:fill="8496B0" w:themeFill="text2" w:themeFillTint="99"/>
          </w:tcPr>
          <w:p w14:paraId="28B60AA0" w14:textId="77777777" w:rsidR="00E0490F" w:rsidRPr="006D5B6A" w:rsidRDefault="00E0490F" w:rsidP="004840A4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Annual Cost Savings ($)</w:t>
            </w:r>
          </w:p>
        </w:tc>
        <w:tc>
          <w:tcPr>
            <w:tcW w:w="1186" w:type="dxa"/>
            <w:shd w:val="clear" w:color="auto" w:fill="8496B0" w:themeFill="text2" w:themeFillTint="99"/>
          </w:tcPr>
          <w:p w14:paraId="6AC2646E" w14:textId="77777777" w:rsidR="00E0490F" w:rsidRPr="006D5B6A" w:rsidRDefault="00E0490F" w:rsidP="004840A4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Estimated Payback Period (Years)</w:t>
            </w:r>
          </w:p>
        </w:tc>
        <w:tc>
          <w:tcPr>
            <w:tcW w:w="1728" w:type="dxa"/>
            <w:shd w:val="clear" w:color="auto" w:fill="8496B0" w:themeFill="text2" w:themeFillTint="99"/>
          </w:tcPr>
          <w:p w14:paraId="3E93CBAB" w14:textId="77777777" w:rsidR="00E0490F" w:rsidRPr="006D5B6A" w:rsidRDefault="00E0490F" w:rsidP="004840A4">
            <w:pPr>
              <w:spacing w:before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E0490F" w:rsidRPr="00686AA4" w14:paraId="44C2ADB2" w14:textId="77777777" w:rsidTr="004840A4">
        <w:tc>
          <w:tcPr>
            <w:tcW w:w="3110" w:type="dxa"/>
          </w:tcPr>
          <w:p w14:paraId="61672E69" w14:textId="77777777" w:rsidR="00E0490F" w:rsidRPr="006C5349" w:rsidRDefault="00E0490F" w:rsidP="004840A4">
            <w:pPr>
              <w:spacing w:before="0"/>
              <w:rPr>
                <w:i/>
                <w:sz w:val="18"/>
              </w:rPr>
            </w:pPr>
            <w:r w:rsidRPr="006C5349">
              <w:rPr>
                <w:i/>
                <w:sz w:val="18"/>
              </w:rPr>
              <w:t>Example: Replace existing toilets with 6LPF models</w:t>
            </w:r>
          </w:p>
        </w:tc>
        <w:tc>
          <w:tcPr>
            <w:tcW w:w="1708" w:type="dxa"/>
          </w:tcPr>
          <w:p w14:paraId="4E6C5041" w14:textId="77777777" w:rsidR="00E0490F" w:rsidRPr="006C5349" w:rsidRDefault="00E0490F" w:rsidP="004840A4">
            <w:pPr>
              <w:spacing w:before="0"/>
              <w:rPr>
                <w:i/>
                <w:sz w:val="18"/>
                <w:lang w:val="fr-FR"/>
              </w:rPr>
            </w:pPr>
            <w:r w:rsidRPr="006C5349">
              <w:rPr>
                <w:i/>
                <w:sz w:val="18"/>
                <w:lang w:val="fr-FR"/>
              </w:rPr>
              <w:t xml:space="preserve">Est. $300 per unit </w:t>
            </w:r>
            <w:proofErr w:type="spellStart"/>
            <w:r w:rsidRPr="006C5349">
              <w:rPr>
                <w:i/>
                <w:sz w:val="18"/>
                <w:lang w:val="fr-FR"/>
              </w:rPr>
              <w:t>excl</w:t>
            </w:r>
            <w:proofErr w:type="spellEnd"/>
            <w:r w:rsidRPr="006C5349">
              <w:rPr>
                <w:i/>
                <w:sz w:val="18"/>
                <w:lang w:val="fr-FR"/>
              </w:rPr>
              <w:t xml:space="preserve">. </w:t>
            </w:r>
            <w:proofErr w:type="gramStart"/>
            <w:r w:rsidRPr="006C5349">
              <w:rPr>
                <w:i/>
                <w:sz w:val="18"/>
                <w:lang w:val="fr-FR"/>
              </w:rPr>
              <w:t>installation</w:t>
            </w:r>
            <w:proofErr w:type="gramEnd"/>
          </w:p>
        </w:tc>
        <w:tc>
          <w:tcPr>
            <w:tcW w:w="1414" w:type="dxa"/>
          </w:tcPr>
          <w:p w14:paraId="2C4FACD9" w14:textId="77777777" w:rsidR="00E0490F" w:rsidRPr="006C5349" w:rsidRDefault="00E0490F" w:rsidP="004840A4">
            <w:pPr>
              <w:spacing w:before="0"/>
              <w:rPr>
                <w:i/>
                <w:sz w:val="18"/>
              </w:rPr>
            </w:pPr>
            <w:r w:rsidRPr="006C5349">
              <w:rPr>
                <w:i/>
                <w:sz w:val="18"/>
              </w:rPr>
              <w:t>n/a</w:t>
            </w:r>
          </w:p>
        </w:tc>
        <w:tc>
          <w:tcPr>
            <w:tcW w:w="1276" w:type="dxa"/>
          </w:tcPr>
          <w:p w14:paraId="07A6D581" w14:textId="77777777" w:rsidR="00E0490F" w:rsidRPr="006C5349" w:rsidRDefault="00E0490F" w:rsidP="004840A4">
            <w:pPr>
              <w:spacing w:before="0"/>
              <w:rPr>
                <w:i/>
                <w:sz w:val="18"/>
              </w:rPr>
            </w:pPr>
            <w:r w:rsidRPr="006C5349">
              <w:rPr>
                <w:i/>
                <w:sz w:val="18"/>
              </w:rPr>
              <w:t>$137,700</w:t>
            </w:r>
          </w:p>
        </w:tc>
        <w:tc>
          <w:tcPr>
            <w:tcW w:w="1347" w:type="dxa"/>
          </w:tcPr>
          <w:p w14:paraId="26597315" w14:textId="77777777" w:rsidR="00E0490F" w:rsidRPr="006C5349" w:rsidRDefault="00E0490F" w:rsidP="004840A4">
            <w:pPr>
              <w:spacing w:before="0"/>
              <w:rPr>
                <w:i/>
                <w:sz w:val="18"/>
              </w:rPr>
            </w:pPr>
            <w:r w:rsidRPr="006C5349">
              <w:rPr>
                <w:i/>
                <w:sz w:val="18"/>
              </w:rPr>
              <w:t>7,269</w:t>
            </w:r>
          </w:p>
        </w:tc>
        <w:tc>
          <w:tcPr>
            <w:tcW w:w="1186" w:type="dxa"/>
          </w:tcPr>
          <w:p w14:paraId="50A0AF77" w14:textId="77777777" w:rsidR="00E0490F" w:rsidRPr="006C5349" w:rsidRDefault="00E0490F" w:rsidP="004840A4">
            <w:pPr>
              <w:spacing w:before="0"/>
              <w:rPr>
                <w:i/>
                <w:sz w:val="18"/>
              </w:rPr>
            </w:pPr>
            <w:r w:rsidRPr="006C5349">
              <w:rPr>
                <w:i/>
                <w:sz w:val="18"/>
              </w:rPr>
              <w:t>15,266</w:t>
            </w:r>
          </w:p>
        </w:tc>
        <w:tc>
          <w:tcPr>
            <w:tcW w:w="1186" w:type="dxa"/>
          </w:tcPr>
          <w:p w14:paraId="3F7842F8" w14:textId="77777777" w:rsidR="00E0490F" w:rsidRPr="006C5349" w:rsidRDefault="00E0490F" w:rsidP="004840A4">
            <w:pPr>
              <w:spacing w:before="0"/>
              <w:rPr>
                <w:i/>
                <w:sz w:val="18"/>
              </w:rPr>
            </w:pPr>
            <w:r w:rsidRPr="006C5349">
              <w:rPr>
                <w:i/>
                <w:sz w:val="18"/>
              </w:rPr>
              <w:t>9.0</w:t>
            </w:r>
          </w:p>
        </w:tc>
        <w:tc>
          <w:tcPr>
            <w:tcW w:w="1728" w:type="dxa"/>
          </w:tcPr>
          <w:p w14:paraId="03ADFCAA" w14:textId="77777777" w:rsidR="00E0490F" w:rsidRPr="006C5349" w:rsidRDefault="00E0490F" w:rsidP="004840A4">
            <w:pPr>
              <w:spacing w:before="0"/>
              <w:rPr>
                <w:i/>
                <w:sz w:val="18"/>
              </w:rPr>
            </w:pPr>
          </w:p>
        </w:tc>
      </w:tr>
      <w:tr w:rsidR="00E0490F" w:rsidRPr="006C5349" w14:paraId="069E25EB" w14:textId="77777777" w:rsidTr="004840A4">
        <w:tc>
          <w:tcPr>
            <w:tcW w:w="3110" w:type="dxa"/>
          </w:tcPr>
          <w:p w14:paraId="7B8E5862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708" w:type="dxa"/>
          </w:tcPr>
          <w:p w14:paraId="1EE195D3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414" w:type="dxa"/>
          </w:tcPr>
          <w:p w14:paraId="4F3D7A9F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276" w:type="dxa"/>
          </w:tcPr>
          <w:p w14:paraId="0495FDBB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347" w:type="dxa"/>
          </w:tcPr>
          <w:p w14:paraId="0933ABDB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1E549786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2E45B48A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728" w:type="dxa"/>
          </w:tcPr>
          <w:p w14:paraId="432BE933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</w:tr>
      <w:tr w:rsidR="00E0490F" w:rsidRPr="006C5349" w14:paraId="055FA124" w14:textId="77777777" w:rsidTr="00484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0" w:type="dxa"/>
          </w:tcPr>
          <w:p w14:paraId="7C215A6B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 for your building]</w:t>
            </w:r>
          </w:p>
        </w:tc>
        <w:tc>
          <w:tcPr>
            <w:tcW w:w="1708" w:type="dxa"/>
          </w:tcPr>
          <w:p w14:paraId="2696C7F7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414" w:type="dxa"/>
          </w:tcPr>
          <w:p w14:paraId="01820369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276" w:type="dxa"/>
          </w:tcPr>
          <w:p w14:paraId="73C97ADB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347" w:type="dxa"/>
          </w:tcPr>
          <w:p w14:paraId="137B07BE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71E4BD7E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186" w:type="dxa"/>
          </w:tcPr>
          <w:p w14:paraId="6F4670D3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  <w:tc>
          <w:tcPr>
            <w:tcW w:w="1728" w:type="dxa"/>
          </w:tcPr>
          <w:p w14:paraId="7C6337C6" w14:textId="77777777" w:rsidR="00E0490F" w:rsidRPr="006C5349" w:rsidRDefault="00E0490F" w:rsidP="004840A4">
            <w:pPr>
              <w:spacing w:before="0"/>
              <w:rPr>
                <w:color w:val="0070C0"/>
                <w:sz w:val="18"/>
              </w:rPr>
            </w:pPr>
            <w:r w:rsidRPr="006C5349">
              <w:rPr>
                <w:color w:val="0070C0"/>
                <w:sz w:val="18"/>
              </w:rPr>
              <w:t>[Add]</w:t>
            </w:r>
          </w:p>
        </w:tc>
      </w:tr>
    </w:tbl>
    <w:p w14:paraId="40B59F72" w14:textId="77777777" w:rsidR="00E0490F" w:rsidRPr="00711999" w:rsidRDefault="00E0490F" w:rsidP="00E0490F"/>
    <w:sectPr w:rsidR="00E0490F" w:rsidRPr="00711999" w:rsidSect="00E0490F">
      <w:headerReference w:type="default" r:id="rId14"/>
      <w:footerReference w:type="default" r:id="rId15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EAAA2" w14:textId="77777777" w:rsidR="006A6908" w:rsidRDefault="006A6908" w:rsidP="00AA6DDC">
      <w:r>
        <w:separator/>
      </w:r>
    </w:p>
  </w:endnote>
  <w:endnote w:type="continuationSeparator" w:id="0">
    <w:p w14:paraId="26A27302" w14:textId="77777777" w:rsidR="006A6908" w:rsidRDefault="006A6908" w:rsidP="00AA6DDC">
      <w:r>
        <w:continuationSeparator/>
      </w:r>
    </w:p>
  </w:endnote>
  <w:endnote w:type="continuationNotice" w:id="1">
    <w:p w14:paraId="73206F6F" w14:textId="77777777" w:rsidR="006A6908" w:rsidRDefault="006A6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DA15" w14:textId="53E41861" w:rsidR="00E0490F" w:rsidRPr="00AC3F37" w:rsidRDefault="00E0490F" w:rsidP="00AC3F37">
    <w:pPr>
      <w:pStyle w:val="Footer"/>
    </w:pPr>
    <w:r>
      <w:t>Water Using Equipment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37224" w14:textId="335B6D99" w:rsidR="00E0490F" w:rsidRPr="00AC3F37" w:rsidRDefault="00E57C5A" w:rsidP="00AC3F37">
    <w:pPr>
      <w:pStyle w:val="Footer"/>
    </w:pPr>
    <w:r>
      <w:t>Water-using Equipment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4A08E" w14:textId="77777777" w:rsidR="006A6908" w:rsidRDefault="006A6908" w:rsidP="00AA6DDC">
      <w:r>
        <w:separator/>
      </w:r>
    </w:p>
  </w:footnote>
  <w:footnote w:type="continuationSeparator" w:id="0">
    <w:p w14:paraId="5437D9FF" w14:textId="77777777" w:rsidR="006A6908" w:rsidRDefault="006A6908" w:rsidP="00AA6DDC">
      <w:r>
        <w:continuationSeparator/>
      </w:r>
    </w:p>
  </w:footnote>
  <w:footnote w:type="continuationNotice" w:id="1">
    <w:p w14:paraId="534E08AA" w14:textId="77777777" w:rsidR="006A6908" w:rsidRDefault="006A6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9817F" w14:textId="77777777" w:rsidR="00E0490F" w:rsidRPr="00880DA6" w:rsidRDefault="00E0490F" w:rsidP="00E0490F">
    <w:pPr>
      <w:pStyle w:val="Header"/>
      <w:rPr>
        <w:i/>
        <w:color w:val="595959" w:themeColor="text1" w:themeTint="A6"/>
      </w:rPr>
    </w:pPr>
    <w:r w:rsidRPr="00880DA6">
      <w:rPr>
        <w:i/>
        <w:color w:val="595959" w:themeColor="text1" w:themeTint="A6"/>
      </w:rPr>
      <w:t>Delete this page when you have filled in all relevant sections with building specific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3623" w14:textId="1A8FFB80" w:rsidR="00E0490F" w:rsidRPr="004840A4" w:rsidRDefault="00E0490F" w:rsidP="00484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2A931" w14:textId="77777777" w:rsidR="00E0490F" w:rsidRPr="00AC3F37" w:rsidRDefault="00E0490F" w:rsidP="00AC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3A2C"/>
    <w:multiLevelType w:val="hybridMultilevel"/>
    <w:tmpl w:val="F55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33067"/>
    <w:multiLevelType w:val="hybridMultilevel"/>
    <w:tmpl w:val="3FB09C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B5BD1"/>
    <w:multiLevelType w:val="hybridMultilevel"/>
    <w:tmpl w:val="3E4AEB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F668D"/>
    <w:multiLevelType w:val="hybridMultilevel"/>
    <w:tmpl w:val="1C786A60"/>
    <w:lvl w:ilvl="0" w:tplc="B15EF5E4">
      <w:start w:val="1"/>
      <w:numFmt w:val="bullet"/>
      <w:pStyle w:val="List"/>
      <w:lvlText w:val="&lt;"/>
      <w:lvlJc w:val="left"/>
      <w:pPr>
        <w:ind w:left="648" w:hanging="360"/>
      </w:pPr>
      <w:rPr>
        <w:rFonts w:ascii="WP MathA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F0682"/>
    <w:multiLevelType w:val="multilevel"/>
    <w:tmpl w:val="D5A0EC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E247C"/>
    <w:multiLevelType w:val="hybridMultilevel"/>
    <w:tmpl w:val="077215F4"/>
    <w:lvl w:ilvl="0" w:tplc="1C901C2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9126C"/>
    <w:multiLevelType w:val="multilevel"/>
    <w:tmpl w:val="8222B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6EA04ED9"/>
    <w:multiLevelType w:val="hybridMultilevel"/>
    <w:tmpl w:val="54FEE4A0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0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1B3263"/>
    <w:multiLevelType w:val="hybridMultilevel"/>
    <w:tmpl w:val="773EF7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2"/>
  </w:num>
  <w:num w:numId="12">
    <w:abstractNumId w:val="2"/>
  </w:num>
  <w:num w:numId="13">
    <w:abstractNumId w:val="6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1CB"/>
    <w:rsid w:val="0002421C"/>
    <w:rsid w:val="000319E2"/>
    <w:rsid w:val="0004091D"/>
    <w:rsid w:val="0007654B"/>
    <w:rsid w:val="000F441E"/>
    <w:rsid w:val="001A2A05"/>
    <w:rsid w:val="001D0369"/>
    <w:rsid w:val="001E1719"/>
    <w:rsid w:val="001F6C5A"/>
    <w:rsid w:val="00203D70"/>
    <w:rsid w:val="00206747"/>
    <w:rsid w:val="002235AD"/>
    <w:rsid w:val="0022526C"/>
    <w:rsid w:val="002265AD"/>
    <w:rsid w:val="00261658"/>
    <w:rsid w:val="002628C0"/>
    <w:rsid w:val="00274643"/>
    <w:rsid w:val="00280EC9"/>
    <w:rsid w:val="00296E58"/>
    <w:rsid w:val="002D711D"/>
    <w:rsid w:val="0031539F"/>
    <w:rsid w:val="0032179E"/>
    <w:rsid w:val="00327028"/>
    <w:rsid w:val="00380351"/>
    <w:rsid w:val="00381986"/>
    <w:rsid w:val="003C65EA"/>
    <w:rsid w:val="003F4624"/>
    <w:rsid w:val="004057AF"/>
    <w:rsid w:val="0042025F"/>
    <w:rsid w:val="004840A4"/>
    <w:rsid w:val="004A0B9C"/>
    <w:rsid w:val="004D2CCF"/>
    <w:rsid w:val="004E200E"/>
    <w:rsid w:val="00527509"/>
    <w:rsid w:val="005635A5"/>
    <w:rsid w:val="005A73AD"/>
    <w:rsid w:val="005B30AE"/>
    <w:rsid w:val="005B3F39"/>
    <w:rsid w:val="0060313C"/>
    <w:rsid w:val="0061789A"/>
    <w:rsid w:val="006322B8"/>
    <w:rsid w:val="00632311"/>
    <w:rsid w:val="006405E2"/>
    <w:rsid w:val="00650594"/>
    <w:rsid w:val="006542B3"/>
    <w:rsid w:val="0066792E"/>
    <w:rsid w:val="006A6908"/>
    <w:rsid w:val="006B4280"/>
    <w:rsid w:val="006E1D48"/>
    <w:rsid w:val="00711999"/>
    <w:rsid w:val="00776A92"/>
    <w:rsid w:val="0079585E"/>
    <w:rsid w:val="007A1475"/>
    <w:rsid w:val="007E5C5B"/>
    <w:rsid w:val="007F2DA2"/>
    <w:rsid w:val="008616C2"/>
    <w:rsid w:val="008B6725"/>
    <w:rsid w:val="008C281A"/>
    <w:rsid w:val="0091742D"/>
    <w:rsid w:val="009B28B4"/>
    <w:rsid w:val="009D36DB"/>
    <w:rsid w:val="009E1E30"/>
    <w:rsid w:val="009E3775"/>
    <w:rsid w:val="009E5E0A"/>
    <w:rsid w:val="009E6FA7"/>
    <w:rsid w:val="009F5B9C"/>
    <w:rsid w:val="00A20A9F"/>
    <w:rsid w:val="00A50572"/>
    <w:rsid w:val="00A81002"/>
    <w:rsid w:val="00A82F06"/>
    <w:rsid w:val="00A84504"/>
    <w:rsid w:val="00AA6DDC"/>
    <w:rsid w:val="00AC3F37"/>
    <w:rsid w:val="00AE55A0"/>
    <w:rsid w:val="00B17CC9"/>
    <w:rsid w:val="00B90BC4"/>
    <w:rsid w:val="00BB176D"/>
    <w:rsid w:val="00BB3FEB"/>
    <w:rsid w:val="00BE57E8"/>
    <w:rsid w:val="00BF6DF2"/>
    <w:rsid w:val="00C10216"/>
    <w:rsid w:val="00C11AC1"/>
    <w:rsid w:val="00C646B9"/>
    <w:rsid w:val="00C708EE"/>
    <w:rsid w:val="00C84AD6"/>
    <w:rsid w:val="00CA082D"/>
    <w:rsid w:val="00CE0272"/>
    <w:rsid w:val="00CF6749"/>
    <w:rsid w:val="00D3521F"/>
    <w:rsid w:val="00D56EE7"/>
    <w:rsid w:val="00D7717C"/>
    <w:rsid w:val="00D901E8"/>
    <w:rsid w:val="00DE08FB"/>
    <w:rsid w:val="00DE51CB"/>
    <w:rsid w:val="00E0490F"/>
    <w:rsid w:val="00E14624"/>
    <w:rsid w:val="00E26B70"/>
    <w:rsid w:val="00E330CC"/>
    <w:rsid w:val="00E57C5A"/>
    <w:rsid w:val="00EA0667"/>
    <w:rsid w:val="00EF271C"/>
    <w:rsid w:val="00EF3804"/>
    <w:rsid w:val="00F2050D"/>
    <w:rsid w:val="00F67CA7"/>
    <w:rsid w:val="00F8289B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DD68"/>
  <w15:chartTrackingRefBased/>
  <w15:docId w15:val="{B1E8DA16-7C0B-4C78-8449-AC6531E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5635A5"/>
    <w:pPr>
      <w:keepNext/>
      <w:numPr>
        <w:numId w:val="1"/>
      </w:numPr>
      <w:tabs>
        <w:tab w:val="left" w:pos="709"/>
      </w:tabs>
      <w:spacing w:before="240" w:after="240"/>
      <w:outlineLvl w:val="0"/>
    </w:pPr>
    <w:rPr>
      <w:rFonts w:eastAsia="Times New Roman" w:cs="Arial"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1999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9E6FA7"/>
    <w:pPr>
      <w:keepNext/>
      <w:numPr>
        <w:ilvl w:val="2"/>
        <w:numId w:val="1"/>
      </w:numPr>
      <w:spacing w:before="240"/>
      <w:outlineLvl w:val="2"/>
    </w:pPr>
    <w:rPr>
      <w:rFonts w:eastAsia="Times New Roman" w:cs="Arial"/>
      <w:b/>
      <w:bCs/>
      <w:szCs w:val="20"/>
    </w:rPr>
  </w:style>
  <w:style w:type="paragraph" w:styleId="Heading4">
    <w:name w:val="heading 4"/>
    <w:basedOn w:val="Heading3"/>
    <w:next w:val="Normal"/>
    <w:link w:val="Heading4Char"/>
    <w:qFormat/>
    <w:rsid w:val="006322B8"/>
    <w:p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E51CB"/>
    <w:pPr>
      <w:numPr>
        <w:ilvl w:val="4"/>
        <w:numId w:val="1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E51CB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DE51CB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E51CB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E51CB"/>
    <w:pPr>
      <w:numPr>
        <w:ilvl w:val="8"/>
        <w:numId w:val="1"/>
      </w:numPr>
      <w:spacing w:before="240" w:after="60"/>
      <w:outlineLvl w:val="8"/>
    </w:pPr>
    <w:rPr>
      <w:rFonts w:eastAsia="Times New Roman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5A5"/>
    <w:rPr>
      <w:rFonts w:ascii="Arial" w:eastAsia="Times New Roman" w:hAnsi="Arial" w:cs="Arial"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11999"/>
    <w:rPr>
      <w:rFonts w:ascii="Arial" w:eastAsia="Times New Roman" w:hAnsi="Arial" w:cs="Arial"/>
      <w:bCs/>
      <w:iCs/>
      <w:sz w:val="24"/>
    </w:rPr>
  </w:style>
  <w:style w:type="character" w:customStyle="1" w:styleId="Heading3Char">
    <w:name w:val="Heading 3 Char"/>
    <w:basedOn w:val="DefaultParagraphFont"/>
    <w:link w:val="Heading3"/>
    <w:rsid w:val="009E6FA7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322B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E51CB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E51C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E51C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E51C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E51CB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AC3F37"/>
  </w:style>
  <w:style w:type="character" w:customStyle="1" w:styleId="HeaderChar">
    <w:name w:val="Header Char"/>
    <w:basedOn w:val="DefaultParagraphFont"/>
    <w:link w:val="Header"/>
    <w:rsid w:val="00AC3F37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rsid w:val="00DE51CB"/>
    <w:pPr>
      <w:tabs>
        <w:tab w:val="left" w:pos="720"/>
        <w:tab w:val="right" w:leader="dot" w:pos="9360"/>
      </w:tabs>
      <w:spacing w:before="200"/>
    </w:pPr>
    <w:rPr>
      <w:rFonts w:ascii="Arial Bold" w:eastAsia="Times New Roman" w:hAnsi="Arial Bold" w:cs="Arial"/>
      <w:b/>
      <w:noProof/>
      <w:lang w:val="en-CA"/>
    </w:rPr>
  </w:style>
  <w:style w:type="character" w:styleId="Hyperlink">
    <w:name w:val="Hyperlink"/>
    <w:uiPriority w:val="99"/>
    <w:rsid w:val="00DE51C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3F37"/>
  </w:style>
  <w:style w:type="character" w:customStyle="1" w:styleId="FooterChar">
    <w:name w:val="Footer Char"/>
    <w:basedOn w:val="DefaultParagraphFont"/>
    <w:link w:val="Footer"/>
    <w:uiPriority w:val="99"/>
    <w:rsid w:val="00AC3F37"/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DE51CB"/>
    <w:pPr>
      <w:tabs>
        <w:tab w:val="left" w:pos="960"/>
        <w:tab w:val="left" w:pos="1440"/>
        <w:tab w:val="right" w:leader="dot" w:pos="9360"/>
      </w:tabs>
      <w:ind w:left="720"/>
    </w:pPr>
    <w:rPr>
      <w:rFonts w:eastAsia="Times New Roman" w:cs="Times New Roman"/>
      <w:szCs w:val="23"/>
    </w:rPr>
  </w:style>
  <w:style w:type="paragraph" w:styleId="List">
    <w:name w:val="List"/>
    <w:basedOn w:val="Normal"/>
    <w:rsid w:val="00DE51CB"/>
    <w:pPr>
      <w:numPr>
        <w:numId w:val="2"/>
      </w:numPr>
    </w:pPr>
    <w:rPr>
      <w:rFonts w:ascii="Garamond" w:eastAsia="Times New Roman" w:hAnsi="Garamond" w:cs="Times New Roman"/>
      <w:sz w:val="23"/>
      <w:szCs w:val="23"/>
    </w:rPr>
  </w:style>
  <w:style w:type="paragraph" w:styleId="Subtitle">
    <w:name w:val="Subtitle"/>
    <w:basedOn w:val="Title"/>
    <w:next w:val="BodyText"/>
    <w:link w:val="SubtitleChar"/>
    <w:qFormat/>
    <w:rsid w:val="00DE51CB"/>
    <w:pPr>
      <w:spacing w:before="1940"/>
      <w:jc w:val="center"/>
    </w:pPr>
    <w:rPr>
      <w:rFonts w:ascii="Garamond" w:hAnsi="Garamond" w:cs="Times New Roman"/>
      <w:b/>
      <w:caps/>
      <w:color w:val="4472C4" w:themeColor="accent5"/>
      <w:sz w:val="18"/>
      <w:szCs w:val="20"/>
    </w:rPr>
  </w:style>
  <w:style w:type="character" w:customStyle="1" w:styleId="SubtitleChar">
    <w:name w:val="Subtitle Char"/>
    <w:basedOn w:val="DefaultParagraphFont"/>
    <w:link w:val="Subtitle"/>
    <w:rsid w:val="00DE51CB"/>
    <w:rPr>
      <w:rFonts w:ascii="Garamond" w:eastAsia="Times New Roman" w:hAnsi="Garamond" w:cs="Times New Roman"/>
      <w:b/>
      <w:caps/>
      <w:color w:val="4472C4" w:themeColor="accent5"/>
      <w:spacing w:val="30"/>
      <w:kern w:val="28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E51CB"/>
    <w:pPr>
      <w:keepNext/>
      <w:pBdr>
        <w:bottom w:val="single" w:sz="6" w:space="14" w:color="808080"/>
      </w:pBdr>
      <w:spacing w:before="840" w:line="200" w:lineRule="atLeast"/>
    </w:pPr>
    <w:rPr>
      <w:rFonts w:eastAsia="Times New Roman" w:cs="Arial"/>
      <w:smallCaps/>
      <w:noProof/>
      <w:color w:val="E7E6E6" w:themeColor="background2"/>
      <w:spacing w:val="3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E51CB"/>
    <w:rPr>
      <w:rFonts w:ascii="Arial" w:eastAsia="Times New Roman" w:hAnsi="Arial" w:cs="Arial"/>
      <w:smallCaps/>
      <w:noProof/>
      <w:color w:val="E7E6E6" w:themeColor="background2"/>
      <w:spacing w:val="30"/>
      <w:kern w:val="28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1CB"/>
  </w:style>
  <w:style w:type="character" w:customStyle="1" w:styleId="BodyTextChar">
    <w:name w:val="Body Text Char"/>
    <w:basedOn w:val="DefaultParagraphFont"/>
    <w:link w:val="BodyText"/>
    <w:uiPriority w:val="99"/>
    <w:semiHidden/>
    <w:rsid w:val="00DE51CB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6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D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DD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DD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DC"/>
    <w:rPr>
      <w:rFonts w:ascii="Segoe UI" w:hAnsi="Segoe UI" w:cs="Segoe UI"/>
      <w:sz w:val="18"/>
      <w:szCs w:val="18"/>
    </w:rPr>
  </w:style>
  <w:style w:type="paragraph" w:customStyle="1" w:styleId="H1BodyText">
    <w:name w:val="H1 Body Text"/>
    <w:basedOn w:val="Normal"/>
    <w:qFormat/>
    <w:rsid w:val="007F2DA2"/>
    <w:rPr>
      <w:rFonts w:ascii="Franklin Gothic Book" w:hAnsi="Franklin Gothic Book"/>
      <w:sz w:val="22"/>
      <w:lang w:val="en-CA"/>
    </w:rPr>
  </w:style>
  <w:style w:type="paragraph" w:styleId="ListParagraph">
    <w:name w:val="List Paragraph"/>
    <w:basedOn w:val="Normal"/>
    <w:uiPriority w:val="34"/>
    <w:qFormat/>
    <w:rsid w:val="009E6FA7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32702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711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71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11D"/>
    <w:rPr>
      <w:vertAlign w:val="superscript"/>
    </w:rPr>
  </w:style>
  <w:style w:type="paragraph" w:styleId="Revision">
    <w:name w:val="Revision"/>
    <w:hidden/>
    <w:uiPriority w:val="99"/>
    <w:semiHidden/>
    <w:rsid w:val="00632311"/>
    <w:pPr>
      <w:spacing w:after="0"/>
    </w:pPr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7C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20A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3" ma:contentTypeDescription="Create a new document." ma:contentTypeScope="" ma:versionID="3efa46e7801eacd3f4809c4ae510df61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2ef741c83d8949fa8553e79e5745f45c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4FAB-C7F2-4EBE-B25A-E6DDD8EF4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D2D1C-43E1-486F-80D1-8217B2DFD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1A63E6-AABD-442F-998A-C549AED85BE1}"/>
</file>

<file path=customXml/itemProps4.xml><?xml version="1.0" encoding="utf-8"?>
<ds:datastoreItem xmlns:ds="http://schemas.openxmlformats.org/officeDocument/2006/customXml" ds:itemID="{1627B888-B49F-43F2-99E9-25ACBE8A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WSP Group Inc.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Loots, Jani</dc:creator>
  <cp:keywords/>
  <dc:description/>
  <cp:lastModifiedBy>Hazel Sutton</cp:lastModifiedBy>
  <cp:revision>16</cp:revision>
  <dcterms:created xsi:type="dcterms:W3CDTF">2020-05-04T09:09:00Z</dcterms:created>
  <dcterms:modified xsi:type="dcterms:W3CDTF">2020-12-22T17:40:00Z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</Properties>
</file>