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1D46A4" w14:paraId="4E3312C9" w14:textId="77777777" w:rsidTr="001D46A4">
        <w:tc>
          <w:tcPr>
            <w:tcW w:w="93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</w:tcPr>
          <w:p w14:paraId="780004C6" w14:textId="79A6CCA1" w:rsidR="001D46A4" w:rsidRDefault="001D46A4" w:rsidP="00D00238">
            <w:pPr>
              <w:ind w:left="0"/>
              <w:rPr>
                <w:b/>
                <w:i/>
                <w:color w:val="595959" w:themeColor="text1" w:themeTint="A6"/>
                <w:sz w:val="36"/>
              </w:rPr>
            </w:pPr>
            <w:bookmarkStart w:id="0" w:name="_Toc479676419"/>
            <w:r>
              <w:rPr>
                <w:b/>
                <w:i/>
                <w:color w:val="595959" w:themeColor="text1" w:themeTint="A6"/>
                <w:sz w:val="36"/>
              </w:rPr>
              <w:t>Instructions to complete the template for your</w:t>
            </w:r>
            <w:r w:rsidR="00B1270C">
              <w:rPr>
                <w:b/>
                <w:i/>
                <w:color w:val="595959" w:themeColor="text1" w:themeTint="A6"/>
                <w:sz w:val="36"/>
              </w:rPr>
              <w:t xml:space="preserve"> </w:t>
            </w:r>
            <w:r w:rsidR="00610225">
              <w:rPr>
                <w:b/>
                <w:i/>
                <w:color w:val="595959" w:themeColor="text1" w:themeTint="A6"/>
                <w:sz w:val="36"/>
              </w:rPr>
              <w:t>Energy Management Plan</w:t>
            </w:r>
          </w:p>
          <w:p w14:paraId="058D500D" w14:textId="77777777" w:rsidR="001D46A4" w:rsidRDefault="001D46A4" w:rsidP="00D00238">
            <w:pPr>
              <w:spacing w:after="120"/>
              <w:ind w:left="0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All grey italic text with borders are instructions to help you prepare the required BEST Practice for your building.</w:t>
            </w:r>
          </w:p>
          <w:p w14:paraId="7CB26CD3" w14:textId="77777777" w:rsidR="001D46A4" w:rsidRDefault="001D46A4" w:rsidP="004B68A4">
            <w:pPr>
              <w:pStyle w:val="ListParagraph"/>
              <w:numPr>
                <w:ilvl w:val="0"/>
                <w:numId w:val="11"/>
              </w:numPr>
              <w:spacing w:after="120"/>
              <w:ind w:left="360"/>
              <w:contextualSpacing w:val="0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 xml:space="preserve">Replace all </w:t>
            </w:r>
            <w:r>
              <w:rPr>
                <w:color w:val="0070C0"/>
              </w:rPr>
              <w:t>[blue text in brackets]</w:t>
            </w:r>
            <w:r>
              <w:rPr>
                <w:i/>
                <w:color w:val="595959" w:themeColor="text1" w:themeTint="A6"/>
              </w:rPr>
              <w:t xml:space="preserve"> in the document with building specific information. </w:t>
            </w:r>
          </w:p>
          <w:p w14:paraId="4EE37E4E" w14:textId="5972C72B" w:rsidR="001D46A4" w:rsidRDefault="001D46A4" w:rsidP="004B68A4">
            <w:pPr>
              <w:pStyle w:val="ListParagraph"/>
              <w:numPr>
                <w:ilvl w:val="0"/>
                <w:numId w:val="11"/>
              </w:numPr>
              <w:spacing w:after="120"/>
              <w:ind w:left="360"/>
              <w:contextualSpacing w:val="0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Where required, complete the necessary tasks</w:t>
            </w:r>
            <w:r w:rsidR="004B68A4">
              <w:rPr>
                <w:i/>
                <w:color w:val="595959" w:themeColor="text1" w:themeTint="A6"/>
              </w:rPr>
              <w:t>,</w:t>
            </w:r>
            <w:r>
              <w:rPr>
                <w:i/>
                <w:color w:val="595959" w:themeColor="text1" w:themeTint="A6"/>
              </w:rPr>
              <w:t xml:space="preserve"> or engage a third-party consultant to complete the tasks so that you are able to fill the relevant sections of the template with building specific information.</w:t>
            </w:r>
          </w:p>
          <w:p w14:paraId="7CC1CFAA" w14:textId="121A0B7B" w:rsidR="001D46A4" w:rsidRDefault="001D46A4" w:rsidP="004B68A4">
            <w:pPr>
              <w:pStyle w:val="ListParagraph"/>
              <w:numPr>
                <w:ilvl w:val="0"/>
                <w:numId w:val="11"/>
              </w:numPr>
              <w:spacing w:after="120"/>
              <w:ind w:left="360"/>
              <w:contextualSpacing w:val="0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Delete all grey italic text when you have filled all relevant sections with building specific information.</w:t>
            </w:r>
          </w:p>
          <w:p w14:paraId="0B68FE1A" w14:textId="6BB7DA59" w:rsidR="00C211FB" w:rsidRDefault="00C211FB" w:rsidP="00D00238">
            <w:pPr>
              <w:pStyle w:val="ListParagraph"/>
              <w:numPr>
                <w:ilvl w:val="0"/>
                <w:numId w:val="11"/>
              </w:numPr>
              <w:spacing w:before="0"/>
              <w:ind w:left="357" w:hanging="357"/>
              <w:contextualSpacing w:val="0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Additional Resources</w:t>
            </w:r>
            <w:r>
              <w:rPr>
                <w:rStyle w:val="FootnoteReference"/>
                <w:i/>
                <w:color w:val="595959" w:themeColor="text1" w:themeTint="A6"/>
              </w:rPr>
              <w:footnoteReference w:id="2"/>
            </w:r>
            <w:r>
              <w:rPr>
                <w:i/>
                <w:color w:val="595959" w:themeColor="text1" w:themeTint="A6"/>
              </w:rPr>
              <w:t xml:space="preserve"> can be found here:</w:t>
            </w:r>
          </w:p>
          <w:p w14:paraId="7E851787" w14:textId="1D496D75" w:rsidR="00C211FB" w:rsidRPr="00C211FB" w:rsidRDefault="00B148CC" w:rsidP="00D00238">
            <w:pPr>
              <w:pStyle w:val="ListParagraph"/>
              <w:spacing w:before="0" w:after="120"/>
              <w:contextualSpacing w:val="0"/>
              <w:rPr>
                <w:i/>
                <w:color w:val="595959" w:themeColor="text1" w:themeTint="A6"/>
              </w:rPr>
            </w:pPr>
            <w:hyperlink r:id="rId11" w:history="1">
              <w:r w:rsidR="00C211FB" w:rsidRPr="00C211FB">
                <w:rPr>
                  <w:rStyle w:val="Hyperlink"/>
                  <w:i/>
                </w:rPr>
                <w:t>Energy Managemen</w:t>
              </w:r>
              <w:r w:rsidR="00C211FB">
                <w:rPr>
                  <w:rStyle w:val="Hyperlink"/>
                  <w:i/>
                </w:rPr>
                <w:t>t Best Practices Guide</w:t>
              </w:r>
            </w:hyperlink>
            <w:r w:rsidR="004B68A4" w:rsidRPr="00C211FB">
              <w:rPr>
                <w:i/>
                <w:color w:val="595959" w:themeColor="text1" w:themeTint="A6"/>
              </w:rPr>
              <w:t xml:space="preserve"> </w:t>
            </w:r>
            <w:r w:rsidR="004B68A4">
              <w:rPr>
                <w:i/>
                <w:color w:val="595959" w:themeColor="text1" w:themeTint="A6"/>
              </w:rPr>
              <w:t>(</w:t>
            </w:r>
            <w:r w:rsidR="00431247">
              <w:rPr>
                <w:i/>
                <w:color w:val="595959" w:themeColor="text1" w:themeTint="A6"/>
              </w:rPr>
              <w:t>Natural Resources Canada)</w:t>
            </w:r>
          </w:p>
          <w:p w14:paraId="290C0BF2" w14:textId="44457571" w:rsidR="001D46A4" w:rsidRDefault="001D46A4" w:rsidP="004B68A4">
            <w:pPr>
              <w:pStyle w:val="ListParagraph"/>
              <w:numPr>
                <w:ilvl w:val="0"/>
                <w:numId w:val="11"/>
              </w:numPr>
              <w:spacing w:after="120"/>
              <w:ind w:left="360"/>
              <w:contextualSpacing w:val="0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 xml:space="preserve">Complete the Checklist below to confirm your </w:t>
            </w:r>
            <w:r w:rsidR="00610225">
              <w:rPr>
                <w:i/>
                <w:color w:val="595959" w:themeColor="text1" w:themeTint="A6"/>
              </w:rPr>
              <w:t>Energy Management Plan</w:t>
            </w:r>
            <w:r>
              <w:rPr>
                <w:i/>
                <w:color w:val="595959" w:themeColor="text1" w:themeTint="A6"/>
              </w:rPr>
              <w:t xml:space="preserve"> meets the BEST Practice requirements.</w:t>
            </w:r>
          </w:p>
        </w:tc>
      </w:tr>
    </w:tbl>
    <w:p w14:paraId="18649AFD" w14:textId="77777777" w:rsidR="001D46A4" w:rsidRDefault="001D46A4" w:rsidP="001D46A4">
      <w:pPr>
        <w:rPr>
          <w:i/>
          <w:color w:val="595959" w:themeColor="text1" w:themeTint="A6"/>
        </w:rPr>
      </w:pPr>
    </w:p>
    <w:p w14:paraId="669A99F3" w14:textId="77777777" w:rsidR="001D46A4" w:rsidRDefault="001D46A4" w:rsidP="001D46A4">
      <w:pPr>
        <w:rPr>
          <w:i/>
          <w:color w:val="595959" w:themeColor="text1" w:themeTint="A6"/>
        </w:rPr>
      </w:pPr>
    </w:p>
    <w:tbl>
      <w:tblPr>
        <w:tblStyle w:val="TableGrid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1D46A4" w14:paraId="0B4C9EEC" w14:textId="77777777" w:rsidTr="001D46A4">
        <w:tc>
          <w:tcPr>
            <w:tcW w:w="93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</w:tcPr>
          <w:p w14:paraId="5410E867" w14:textId="77777777" w:rsidR="001D46A4" w:rsidRDefault="001D46A4" w:rsidP="00D00238">
            <w:pPr>
              <w:ind w:left="0"/>
              <w:rPr>
                <w:b/>
                <w:i/>
                <w:color w:val="595959" w:themeColor="text1" w:themeTint="A6"/>
                <w:sz w:val="36"/>
              </w:rPr>
            </w:pPr>
            <w:r>
              <w:rPr>
                <w:b/>
                <w:i/>
                <w:color w:val="595959" w:themeColor="text1" w:themeTint="A6"/>
                <w:sz w:val="36"/>
              </w:rPr>
              <w:t>Checklist</w:t>
            </w:r>
          </w:p>
          <w:p w14:paraId="3AD88D20" w14:textId="7301230C" w:rsidR="001D46A4" w:rsidRDefault="001D46A4" w:rsidP="00D00238">
            <w:pPr>
              <w:spacing w:after="120"/>
              <w:ind w:left="0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 xml:space="preserve">The </w:t>
            </w:r>
            <w:r w:rsidR="00610225">
              <w:rPr>
                <w:i/>
                <w:color w:val="595959" w:themeColor="text1" w:themeTint="A6"/>
              </w:rPr>
              <w:t>Energy Management Plans</w:t>
            </w:r>
            <w:r>
              <w:rPr>
                <w:i/>
                <w:color w:val="595959" w:themeColor="text1" w:themeTint="A6"/>
              </w:rPr>
              <w:t xml:space="preserve"> must include: </w:t>
            </w:r>
          </w:p>
          <w:p w14:paraId="6A4AA18D" w14:textId="77777777" w:rsidR="00610225" w:rsidRDefault="00B148CC" w:rsidP="004B68A4">
            <w:pPr>
              <w:spacing w:after="120"/>
              <w:ind w:left="420" w:hanging="420"/>
              <w:rPr>
                <w:i/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-170855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6A4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1D46A4">
              <w:rPr>
                <w:i/>
                <w:color w:val="595959" w:themeColor="text1" w:themeTint="A6"/>
              </w:rPr>
              <w:tab/>
            </w:r>
            <w:r w:rsidR="00622893" w:rsidRPr="00622893">
              <w:rPr>
                <w:i/>
                <w:color w:val="595959" w:themeColor="text1" w:themeTint="A6"/>
              </w:rPr>
              <w:t xml:space="preserve">Energy Conservation Measures (ECM) for the building (such as those provided in the Energy Assessment, as available). </w:t>
            </w:r>
          </w:p>
          <w:p w14:paraId="50E22E3F" w14:textId="60B00B54" w:rsidR="00610225" w:rsidRDefault="00B148CC" w:rsidP="004B68A4">
            <w:pPr>
              <w:spacing w:after="120"/>
              <w:ind w:left="420" w:hanging="420"/>
              <w:rPr>
                <w:i/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-162261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225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610225">
              <w:rPr>
                <w:i/>
                <w:color w:val="595959" w:themeColor="text1" w:themeTint="A6"/>
              </w:rPr>
              <w:tab/>
            </w:r>
            <w:r w:rsidR="00622893" w:rsidRPr="00622893">
              <w:rPr>
                <w:i/>
                <w:color w:val="595959" w:themeColor="text1" w:themeTint="A6"/>
              </w:rPr>
              <w:t xml:space="preserve">For each </w:t>
            </w:r>
            <w:r w:rsidR="00610225">
              <w:rPr>
                <w:i/>
                <w:color w:val="595959" w:themeColor="text1" w:themeTint="A6"/>
              </w:rPr>
              <w:t>measure</w:t>
            </w:r>
            <w:r w:rsidR="00622893" w:rsidRPr="00622893">
              <w:rPr>
                <w:i/>
                <w:color w:val="595959" w:themeColor="text1" w:themeTint="A6"/>
              </w:rPr>
              <w:t>, identify</w:t>
            </w:r>
            <w:r w:rsidR="00610225">
              <w:rPr>
                <w:i/>
                <w:color w:val="595959" w:themeColor="text1" w:themeTint="A6"/>
              </w:rPr>
              <w:t xml:space="preserve"> w</w:t>
            </w:r>
            <w:r w:rsidR="00622893" w:rsidRPr="00622893">
              <w:rPr>
                <w:i/>
                <w:color w:val="595959" w:themeColor="text1" w:themeTint="A6"/>
              </w:rPr>
              <w:t xml:space="preserve">hether </w:t>
            </w:r>
            <w:r w:rsidR="00610225">
              <w:rPr>
                <w:i/>
                <w:color w:val="595959" w:themeColor="text1" w:themeTint="A6"/>
              </w:rPr>
              <w:t>it</w:t>
            </w:r>
            <w:r w:rsidR="00622893" w:rsidRPr="00622893">
              <w:rPr>
                <w:i/>
                <w:color w:val="595959" w:themeColor="text1" w:themeTint="A6"/>
              </w:rPr>
              <w:t xml:space="preserve"> will be </w:t>
            </w:r>
            <w:r w:rsidR="00610225">
              <w:rPr>
                <w:i/>
                <w:color w:val="595959" w:themeColor="text1" w:themeTint="A6"/>
              </w:rPr>
              <w:t>implemented</w:t>
            </w:r>
            <w:r w:rsidR="00622893" w:rsidRPr="00622893">
              <w:rPr>
                <w:i/>
                <w:color w:val="595959" w:themeColor="text1" w:themeTint="A6"/>
              </w:rPr>
              <w:t>,</w:t>
            </w:r>
            <w:r w:rsidR="00610225">
              <w:rPr>
                <w:i/>
                <w:color w:val="595959" w:themeColor="text1" w:themeTint="A6"/>
              </w:rPr>
              <w:t xml:space="preserve"> t</w:t>
            </w:r>
            <w:r w:rsidR="00622893" w:rsidRPr="00622893">
              <w:rPr>
                <w:i/>
                <w:color w:val="595959" w:themeColor="text1" w:themeTint="A6"/>
              </w:rPr>
              <w:t>he associated budget,</w:t>
            </w:r>
            <w:r w:rsidR="00610225">
              <w:rPr>
                <w:i/>
                <w:color w:val="595959" w:themeColor="text1" w:themeTint="A6"/>
              </w:rPr>
              <w:t xml:space="preserve"> a</w:t>
            </w:r>
            <w:r w:rsidR="00622893" w:rsidRPr="00622893">
              <w:rPr>
                <w:i/>
                <w:color w:val="595959" w:themeColor="text1" w:themeTint="A6"/>
              </w:rPr>
              <w:t xml:space="preserve"> timeline for completion, and</w:t>
            </w:r>
            <w:r w:rsidR="00610225">
              <w:rPr>
                <w:i/>
                <w:color w:val="595959" w:themeColor="text1" w:themeTint="A6"/>
              </w:rPr>
              <w:t xml:space="preserve"> t</w:t>
            </w:r>
            <w:r w:rsidR="00622893" w:rsidRPr="00622893">
              <w:rPr>
                <w:i/>
                <w:color w:val="595959" w:themeColor="text1" w:themeTint="A6"/>
              </w:rPr>
              <w:t>he person responsible for its implementation.</w:t>
            </w:r>
            <w:r w:rsidR="00610225">
              <w:rPr>
                <w:i/>
                <w:color w:val="595959" w:themeColor="text1" w:themeTint="A6"/>
              </w:rPr>
              <w:t xml:space="preserve"> </w:t>
            </w:r>
          </w:p>
          <w:p w14:paraId="371CB364" w14:textId="3B6DA1BD" w:rsidR="00622893" w:rsidRPr="00622893" w:rsidRDefault="00B148CC" w:rsidP="004B68A4">
            <w:pPr>
              <w:spacing w:after="120"/>
              <w:ind w:left="420" w:hanging="420"/>
              <w:rPr>
                <w:i/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-165236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225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610225">
              <w:rPr>
                <w:i/>
                <w:color w:val="595959" w:themeColor="text1" w:themeTint="A6"/>
              </w:rPr>
              <w:tab/>
            </w:r>
            <w:r w:rsidR="00610225" w:rsidRPr="00622893">
              <w:rPr>
                <w:i/>
                <w:color w:val="595959" w:themeColor="text1" w:themeTint="A6"/>
              </w:rPr>
              <w:t>If a particular measure will not be considered for the building, indicate why this is the case.</w:t>
            </w:r>
          </w:p>
          <w:p w14:paraId="01ED6CF1" w14:textId="3DDB9A0E" w:rsidR="00622893" w:rsidRPr="00622893" w:rsidRDefault="00B148CC" w:rsidP="004B68A4">
            <w:pPr>
              <w:spacing w:after="120"/>
              <w:ind w:left="420" w:hanging="420"/>
              <w:rPr>
                <w:i/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150301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893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622893">
              <w:rPr>
                <w:i/>
                <w:color w:val="595959" w:themeColor="text1" w:themeTint="A6"/>
              </w:rPr>
              <w:tab/>
            </w:r>
            <w:r w:rsidR="00622893" w:rsidRPr="00622893">
              <w:rPr>
                <w:i/>
                <w:color w:val="595959" w:themeColor="text1" w:themeTint="A6"/>
              </w:rPr>
              <w:t xml:space="preserve">Completed Energy Management Plan reviewed and updated in the last three (3) years from the date of </w:t>
            </w:r>
            <w:r w:rsidR="00622893">
              <w:rPr>
                <w:i/>
                <w:color w:val="595959" w:themeColor="text1" w:themeTint="A6"/>
              </w:rPr>
              <w:t>current BOMA BEST verification.</w:t>
            </w:r>
          </w:p>
          <w:p w14:paraId="0C78FA73" w14:textId="2A59CA95" w:rsidR="00622893" w:rsidRPr="00622893" w:rsidRDefault="00B148CC" w:rsidP="004B68A4">
            <w:pPr>
              <w:spacing w:after="120"/>
              <w:ind w:left="420" w:hanging="420"/>
              <w:rPr>
                <w:i/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-647367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893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622893">
              <w:rPr>
                <w:i/>
                <w:color w:val="595959" w:themeColor="text1" w:themeTint="A6"/>
              </w:rPr>
              <w:tab/>
            </w:r>
            <w:r w:rsidR="00622893" w:rsidRPr="00622893">
              <w:rPr>
                <w:i/>
                <w:color w:val="595959" w:themeColor="text1" w:themeTint="A6"/>
              </w:rPr>
              <w:t>In the case of Recertification, demonstrate which ECMs listed in the previous Energy Management Plan have been implemented since certification.</w:t>
            </w:r>
          </w:p>
          <w:p w14:paraId="1FD00B42" w14:textId="4F691332" w:rsidR="001D46A4" w:rsidRDefault="00B148CC" w:rsidP="004B68A4">
            <w:pPr>
              <w:spacing w:after="120"/>
              <w:ind w:left="420" w:hanging="420"/>
              <w:rPr>
                <w:i/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41159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893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622893">
              <w:rPr>
                <w:i/>
                <w:color w:val="595959" w:themeColor="text1" w:themeTint="A6"/>
              </w:rPr>
              <w:tab/>
            </w:r>
            <w:r w:rsidR="00610225">
              <w:rPr>
                <w:i/>
                <w:color w:val="595959" w:themeColor="text1" w:themeTint="A6"/>
              </w:rPr>
              <w:t>(Optional)</w:t>
            </w:r>
            <w:r w:rsidR="00622893" w:rsidRPr="00622893">
              <w:rPr>
                <w:i/>
                <w:color w:val="595959" w:themeColor="text1" w:themeTint="A6"/>
              </w:rPr>
              <w:t xml:space="preserve"> Implementation is preferable though not required to demonstrate </w:t>
            </w:r>
            <w:r w:rsidR="000941D2">
              <w:rPr>
                <w:i/>
                <w:color w:val="595959" w:themeColor="text1" w:themeTint="A6"/>
              </w:rPr>
              <w:t>BEST</w:t>
            </w:r>
            <w:r w:rsidR="00622893" w:rsidRPr="00622893">
              <w:rPr>
                <w:i/>
                <w:color w:val="595959" w:themeColor="text1" w:themeTint="A6"/>
              </w:rPr>
              <w:t xml:space="preserve"> Practice compliance.</w:t>
            </w:r>
          </w:p>
        </w:tc>
      </w:tr>
    </w:tbl>
    <w:p w14:paraId="15798334" w14:textId="77777777" w:rsidR="001D46A4" w:rsidRDefault="001D46A4" w:rsidP="001D46A4">
      <w:pPr>
        <w:rPr>
          <w:i/>
          <w:color w:val="595959" w:themeColor="text1" w:themeTint="A6"/>
        </w:rPr>
      </w:pPr>
    </w:p>
    <w:p w14:paraId="71AB0F98" w14:textId="77777777" w:rsidR="001D46A4" w:rsidRDefault="001D46A4" w:rsidP="001D46A4">
      <w:pPr>
        <w:rPr>
          <w:i/>
          <w:color w:val="595959" w:themeColor="text1" w:themeTint="A6"/>
        </w:rPr>
      </w:pPr>
    </w:p>
    <w:p w14:paraId="4A8232C7" w14:textId="77777777" w:rsidR="001D46A4" w:rsidRDefault="001D46A4" w:rsidP="001D46A4">
      <w:pPr>
        <w:rPr>
          <w:color w:val="595959" w:themeColor="text1" w:themeTint="A6"/>
        </w:rPr>
        <w:sectPr w:rsidR="001D46A4">
          <w:headerReference w:type="default" r:id="rId12"/>
          <w:footnotePr>
            <w:numFmt w:val="chicago"/>
          </w:footnotePr>
          <w:pgSz w:w="12240" w:h="15840"/>
          <w:pgMar w:top="1440" w:right="1440" w:bottom="1440" w:left="1440" w:header="720" w:footer="720" w:gutter="0"/>
          <w:cols w:space="720"/>
        </w:sectPr>
      </w:pPr>
    </w:p>
    <w:p w14:paraId="76A9725C" w14:textId="595F4BCC" w:rsidR="006322B8" w:rsidRPr="00711999" w:rsidRDefault="001329EC" w:rsidP="00711999">
      <w:pPr>
        <w:rPr>
          <w:b/>
          <w:sz w:val="36"/>
        </w:rPr>
      </w:pPr>
      <w:r>
        <w:rPr>
          <w:b/>
          <w:sz w:val="36"/>
        </w:rPr>
        <w:lastRenderedPageBreak/>
        <w:t>ENERGY MANAGEMENT PLAN</w:t>
      </w:r>
    </w:p>
    <w:p w14:paraId="30D4D536" w14:textId="77777777" w:rsidR="0004091D" w:rsidRPr="001D46A4" w:rsidRDefault="0004091D" w:rsidP="0004091D">
      <w:pPr>
        <w:rPr>
          <w:color w:val="0070C0"/>
        </w:rPr>
      </w:pPr>
      <w:r w:rsidRPr="001D46A4">
        <w:rPr>
          <w:color w:val="0070C0"/>
        </w:rPr>
        <w:t>[Insert Building Name and / or Address]</w:t>
      </w:r>
    </w:p>
    <w:p w14:paraId="70044185" w14:textId="17D84734" w:rsidR="0004091D" w:rsidRPr="001D46A4" w:rsidRDefault="0004091D" w:rsidP="0004091D">
      <w:pPr>
        <w:rPr>
          <w:color w:val="0070C0"/>
        </w:rPr>
      </w:pPr>
      <w:r w:rsidRPr="001D46A4">
        <w:rPr>
          <w:color w:val="0070C0"/>
        </w:rPr>
        <w:t xml:space="preserve">[Insert Name of </w:t>
      </w:r>
      <w:r w:rsidR="00431247" w:rsidRPr="001D46A4">
        <w:rPr>
          <w:color w:val="0070C0"/>
        </w:rPr>
        <w:t>Organization</w:t>
      </w:r>
      <w:r w:rsidRPr="001D46A4">
        <w:rPr>
          <w:color w:val="0070C0"/>
        </w:rPr>
        <w:t>]</w:t>
      </w:r>
    </w:p>
    <w:p w14:paraId="6E528167" w14:textId="77777777" w:rsidR="0004091D" w:rsidRPr="001D46A4" w:rsidRDefault="0004091D" w:rsidP="0004091D">
      <w:pPr>
        <w:rPr>
          <w:color w:val="0070C0"/>
        </w:rPr>
      </w:pPr>
      <w:r w:rsidRPr="001D46A4">
        <w:rPr>
          <w:color w:val="0070C0"/>
        </w:rPr>
        <w:t>[insert Building Description – number of floors, tenants, parking spaces (underground or surface) and other distinguishing features]</w:t>
      </w:r>
    </w:p>
    <w:bookmarkEnd w:id="0"/>
    <w:p w14:paraId="4C3B3EA4" w14:textId="59AF946F" w:rsidR="00603257" w:rsidRPr="001D46A4" w:rsidRDefault="00603257" w:rsidP="00603257">
      <w:pPr>
        <w:rPr>
          <w:color w:val="0070C0"/>
        </w:rPr>
      </w:pPr>
      <w:r w:rsidRPr="001D46A4">
        <w:rPr>
          <w:color w:val="0070C0"/>
        </w:rPr>
        <w:t>[Insert date Plan was created / most recent date it was reviewed]</w:t>
      </w:r>
    </w:p>
    <w:p w14:paraId="17DEF73E" w14:textId="77777777" w:rsidR="00603257" w:rsidRPr="00711999" w:rsidRDefault="00603257" w:rsidP="00603257">
      <w:pPr>
        <w:pStyle w:val="Heading1"/>
      </w:pPr>
      <w:r w:rsidRPr="00711999">
        <w:t>Introduction</w:t>
      </w:r>
      <w:r>
        <w:t xml:space="preserve"> and Purpose</w:t>
      </w:r>
    </w:p>
    <w:p w14:paraId="5FBFBAF2" w14:textId="35B9A43E" w:rsidR="00603257" w:rsidRDefault="00603257" w:rsidP="00D00238">
      <w:pPr>
        <w:ind w:left="432"/>
      </w:pPr>
      <w:r>
        <w:t xml:space="preserve">Energy management is the continuous process of managing </w:t>
      </w:r>
      <w:proofErr w:type="spellStart"/>
      <w:r>
        <w:t>behavioural</w:t>
      </w:r>
      <w:proofErr w:type="spellEnd"/>
      <w:r>
        <w:t>, organizational and technical change to improve the building’s energy performance.</w:t>
      </w:r>
      <w:r w:rsidR="008355FF">
        <w:t xml:space="preserve"> </w:t>
      </w:r>
      <w:bookmarkStart w:id="1" w:name="_Hlk41737851"/>
      <w:r w:rsidR="008355FF">
        <w:t>The Energy Management Plan identifies and documents building-specific measures to improve energy efficiency and reduce demand.</w:t>
      </w:r>
      <w:bookmarkEnd w:id="1"/>
    </w:p>
    <w:p w14:paraId="5973C34F" w14:textId="77777777" w:rsidR="00603257" w:rsidRPr="00711999" w:rsidRDefault="00603257" w:rsidP="00603257">
      <w:pPr>
        <w:pStyle w:val="Heading1"/>
      </w:pPr>
      <w:r w:rsidRPr="00711999">
        <w:t>Responsibilities</w:t>
      </w:r>
    </w:p>
    <w:p w14:paraId="49188F08" w14:textId="5992974B" w:rsidR="00603257" w:rsidRPr="00711999" w:rsidRDefault="00603257" w:rsidP="00D00238">
      <w:pPr>
        <w:ind w:left="432"/>
      </w:pPr>
      <w:r w:rsidRPr="001D46A4">
        <w:rPr>
          <w:color w:val="0070C0"/>
        </w:rPr>
        <w:t>[Insert Name]</w:t>
      </w:r>
      <w:r w:rsidRPr="00711999">
        <w:t>, Property Manager (</w:t>
      </w:r>
      <w:r w:rsidRPr="001D46A4">
        <w:rPr>
          <w:color w:val="0070C0"/>
        </w:rPr>
        <w:t xml:space="preserve">[Insert Name of </w:t>
      </w:r>
      <w:r w:rsidR="00431247" w:rsidRPr="001D46A4">
        <w:rPr>
          <w:color w:val="0070C0"/>
        </w:rPr>
        <w:t>Organization</w:t>
      </w:r>
      <w:r w:rsidRPr="001D46A4">
        <w:rPr>
          <w:color w:val="0070C0"/>
        </w:rPr>
        <w:t>]</w:t>
      </w:r>
      <w:r w:rsidRPr="00711999">
        <w:t xml:space="preserve">) of </w:t>
      </w:r>
      <w:r w:rsidRPr="001D46A4">
        <w:rPr>
          <w:color w:val="0070C0"/>
        </w:rPr>
        <w:t>[Insert Building Name]</w:t>
      </w:r>
      <w:r w:rsidRPr="00711999">
        <w:t>, is responsible for the following:</w:t>
      </w:r>
    </w:p>
    <w:p w14:paraId="4E33FDDF" w14:textId="5B671410" w:rsidR="00603257" w:rsidRPr="004535F2" w:rsidRDefault="00603257" w:rsidP="000941D2">
      <w:pPr>
        <w:pStyle w:val="ListParagraph"/>
        <w:numPr>
          <w:ilvl w:val="0"/>
          <w:numId w:val="4"/>
        </w:numPr>
        <w:ind w:left="1080"/>
      </w:pPr>
      <w:r w:rsidRPr="004535F2">
        <w:t>Work with the relevant parties involved in the development of the Energy Assessment Report to identify energy conservation measures that are feasible to implement.</w:t>
      </w:r>
    </w:p>
    <w:p w14:paraId="3B9F374B" w14:textId="7E6ECC23" w:rsidR="00603257" w:rsidRPr="004535F2" w:rsidRDefault="00603257" w:rsidP="000941D2">
      <w:pPr>
        <w:pStyle w:val="ListParagraph"/>
        <w:numPr>
          <w:ilvl w:val="0"/>
          <w:numId w:val="4"/>
        </w:numPr>
        <w:ind w:left="1080"/>
      </w:pPr>
      <w:r w:rsidRPr="004535F2">
        <w:t>Obtain necessary capital approvals to advance implementation of ECMs.</w:t>
      </w:r>
    </w:p>
    <w:p w14:paraId="66190592" w14:textId="1FF8B645" w:rsidR="00603257" w:rsidRPr="004535F2" w:rsidRDefault="00603257" w:rsidP="000941D2">
      <w:pPr>
        <w:pStyle w:val="ListParagraph"/>
        <w:numPr>
          <w:ilvl w:val="0"/>
          <w:numId w:val="4"/>
        </w:numPr>
        <w:ind w:left="1080"/>
      </w:pPr>
      <w:r w:rsidRPr="004535F2">
        <w:t>Develop timeline for ECM implementation.</w:t>
      </w:r>
    </w:p>
    <w:p w14:paraId="68F79D42" w14:textId="636FCDD6" w:rsidR="00603257" w:rsidRPr="004535F2" w:rsidRDefault="00603257" w:rsidP="000941D2">
      <w:pPr>
        <w:pStyle w:val="ListParagraph"/>
        <w:numPr>
          <w:ilvl w:val="0"/>
          <w:numId w:val="4"/>
        </w:numPr>
        <w:ind w:left="1080"/>
      </w:pPr>
      <w:r w:rsidRPr="004535F2">
        <w:t>Assign responsible parties who will oversee selected ECM implementation.</w:t>
      </w:r>
    </w:p>
    <w:p w14:paraId="13A5F555" w14:textId="77777777" w:rsidR="00603257" w:rsidRPr="00711999" w:rsidRDefault="00603257" w:rsidP="00603257">
      <w:pPr>
        <w:pStyle w:val="Heading1"/>
      </w:pPr>
      <w:r>
        <w:t>Strategy</w:t>
      </w:r>
    </w:p>
    <w:p w14:paraId="7D0FCB10" w14:textId="77777777" w:rsidR="006366A3" w:rsidRPr="00711999" w:rsidRDefault="006366A3" w:rsidP="006366A3">
      <w:pPr>
        <w:pStyle w:val="Heading2"/>
        <w:ind w:left="540" w:hanging="540"/>
      </w:pPr>
      <w:r>
        <w:t>Plan</w:t>
      </w:r>
    </w:p>
    <w:p w14:paraId="3F465C80" w14:textId="4EDFD722" w:rsidR="00C211FB" w:rsidRPr="00143445" w:rsidRDefault="00143445" w:rsidP="00C211FB">
      <w:pPr>
        <w:ind w:left="540"/>
        <w:rPr>
          <w:color w:val="0070C0"/>
        </w:rPr>
      </w:pPr>
      <w:r w:rsidRPr="00143445">
        <w:rPr>
          <w:color w:val="0070C0"/>
        </w:rPr>
        <w:t>[</w:t>
      </w:r>
      <w:r>
        <w:rPr>
          <w:color w:val="0070C0"/>
        </w:rPr>
        <w:t>Outline</w:t>
      </w:r>
      <w:r w:rsidRPr="00143445">
        <w:rPr>
          <w:color w:val="0070C0"/>
        </w:rPr>
        <w:t xml:space="preserve"> the </w:t>
      </w:r>
      <w:r>
        <w:rPr>
          <w:color w:val="0070C0"/>
        </w:rPr>
        <w:t xml:space="preserve">current energy management </w:t>
      </w:r>
      <w:r w:rsidRPr="00143445">
        <w:rPr>
          <w:color w:val="0070C0"/>
        </w:rPr>
        <w:t xml:space="preserve">processes </w:t>
      </w:r>
      <w:r>
        <w:rPr>
          <w:color w:val="0070C0"/>
        </w:rPr>
        <w:t xml:space="preserve">in place at the building </w:t>
      </w:r>
      <w:r w:rsidRPr="00143445">
        <w:rPr>
          <w:color w:val="0070C0"/>
        </w:rPr>
        <w:t xml:space="preserve">and people that are managing </w:t>
      </w:r>
      <w:r>
        <w:rPr>
          <w:color w:val="0070C0"/>
        </w:rPr>
        <w:t xml:space="preserve">the associated </w:t>
      </w:r>
      <w:r w:rsidRPr="00143445">
        <w:rPr>
          <w:color w:val="0070C0"/>
        </w:rPr>
        <w:t>energy-using equipment and systems</w:t>
      </w:r>
      <w:r>
        <w:rPr>
          <w:color w:val="0070C0"/>
        </w:rPr>
        <w:t>. Indicate the</w:t>
      </w:r>
      <w:r w:rsidRPr="00143445">
        <w:rPr>
          <w:color w:val="0070C0"/>
        </w:rPr>
        <w:t xml:space="preserve"> respective areas </w:t>
      </w:r>
      <w:r>
        <w:rPr>
          <w:color w:val="0070C0"/>
        </w:rPr>
        <w:t xml:space="preserve">identified </w:t>
      </w:r>
      <w:r w:rsidRPr="00143445">
        <w:rPr>
          <w:color w:val="0070C0"/>
        </w:rPr>
        <w:t>where improvements may be possible.]</w:t>
      </w:r>
    </w:p>
    <w:p w14:paraId="54D3C8B8" w14:textId="0C60366D" w:rsidR="00143445" w:rsidRDefault="006366A3" w:rsidP="00143445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shd w:val="clear" w:color="auto" w:fill="F2F2F2" w:themeFill="background1" w:themeFillShade="F2"/>
        <w:ind w:left="540"/>
        <w:rPr>
          <w:i/>
          <w:color w:val="595959" w:themeColor="text1" w:themeTint="A6"/>
        </w:rPr>
      </w:pPr>
      <w:r w:rsidRPr="00C211FB">
        <w:rPr>
          <w:i/>
          <w:color w:val="595959" w:themeColor="text1" w:themeTint="A6"/>
        </w:rPr>
        <w:t xml:space="preserve">Review </w:t>
      </w:r>
      <w:r w:rsidR="00143445">
        <w:rPr>
          <w:i/>
          <w:color w:val="595959" w:themeColor="text1" w:themeTint="A6"/>
        </w:rPr>
        <w:t xml:space="preserve">the scorecard in Appendix A and check </w:t>
      </w:r>
      <w:r w:rsidR="00143445" w:rsidRPr="004750BB">
        <w:rPr>
          <w:i/>
          <w:color w:val="595959" w:themeColor="text1" w:themeTint="A6"/>
        </w:rPr>
        <w:t xml:space="preserve">off current status at your building. Refer to higher levels of performance descriptions to </w:t>
      </w:r>
      <w:r w:rsidR="00143445">
        <w:rPr>
          <w:i/>
          <w:color w:val="595959" w:themeColor="text1" w:themeTint="A6"/>
        </w:rPr>
        <w:t xml:space="preserve">help </w:t>
      </w:r>
      <w:r w:rsidR="00143445" w:rsidRPr="004750BB">
        <w:rPr>
          <w:i/>
          <w:color w:val="595959" w:themeColor="text1" w:themeTint="A6"/>
        </w:rPr>
        <w:t>define next step aspirations that</w:t>
      </w:r>
      <w:r w:rsidR="00143445">
        <w:rPr>
          <w:i/>
          <w:color w:val="595959" w:themeColor="text1" w:themeTint="A6"/>
        </w:rPr>
        <w:t xml:space="preserve"> you may consider implementing </w:t>
      </w:r>
      <w:r w:rsidR="004F2136">
        <w:rPr>
          <w:i/>
          <w:color w:val="595959" w:themeColor="text1" w:themeTint="A6"/>
        </w:rPr>
        <w:t>as</w:t>
      </w:r>
      <w:r w:rsidR="00143445">
        <w:rPr>
          <w:i/>
          <w:color w:val="595959" w:themeColor="text1" w:themeTint="A6"/>
        </w:rPr>
        <w:t xml:space="preserve"> part of the development of the building’s energy management plan.</w:t>
      </w:r>
    </w:p>
    <w:p w14:paraId="7865AF2D" w14:textId="5B1D869C" w:rsidR="00610225" w:rsidRPr="00C211FB" w:rsidRDefault="00610225" w:rsidP="00C211FB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shd w:val="clear" w:color="auto" w:fill="F2F2F2" w:themeFill="background1" w:themeFillShade="F2"/>
        <w:ind w:left="540"/>
        <w:rPr>
          <w:i/>
          <w:color w:val="595959" w:themeColor="text1" w:themeTint="A6"/>
        </w:rPr>
      </w:pPr>
      <w:r w:rsidRPr="00C211FB">
        <w:rPr>
          <w:i/>
          <w:color w:val="595959" w:themeColor="text1" w:themeTint="A6"/>
        </w:rPr>
        <w:t>If a particular measure will not be considered for the building</w:t>
      </w:r>
      <w:r w:rsidR="00143445" w:rsidRPr="00C211FB">
        <w:rPr>
          <w:i/>
          <w:color w:val="595959" w:themeColor="text1" w:themeTint="A6"/>
        </w:rPr>
        <w:t>, indicate why this is the case</w:t>
      </w:r>
      <w:r w:rsidR="00143445">
        <w:rPr>
          <w:i/>
          <w:color w:val="595959" w:themeColor="text1" w:themeTint="A6"/>
        </w:rPr>
        <w:t>. Also indicated if a measure is deferred because it is considered a capital cos</w:t>
      </w:r>
      <w:r w:rsidR="004F2136">
        <w:rPr>
          <w:i/>
          <w:color w:val="595959" w:themeColor="text1" w:themeTint="A6"/>
        </w:rPr>
        <w:t>t</w:t>
      </w:r>
      <w:r w:rsidRPr="00C211FB">
        <w:rPr>
          <w:i/>
          <w:color w:val="595959" w:themeColor="text1" w:themeTint="A6"/>
        </w:rPr>
        <w:t>.</w:t>
      </w:r>
    </w:p>
    <w:p w14:paraId="702CF4CE" w14:textId="77777777" w:rsidR="006366A3" w:rsidRDefault="006366A3" w:rsidP="006366A3">
      <w:pPr>
        <w:ind w:left="540"/>
      </w:pPr>
      <w:r>
        <w:t xml:space="preserve">Refer to </w:t>
      </w:r>
      <w:r w:rsidRPr="00121511">
        <w:rPr>
          <w:b/>
        </w:rPr>
        <w:t>Appendix A</w:t>
      </w:r>
      <w:r>
        <w:t xml:space="preserve"> that indicates the building’s current energy management status.</w:t>
      </w:r>
    </w:p>
    <w:p w14:paraId="60C18343" w14:textId="0222121B" w:rsidR="00603257" w:rsidRPr="00711999" w:rsidRDefault="00603257" w:rsidP="00603257">
      <w:pPr>
        <w:pStyle w:val="Heading2"/>
        <w:ind w:left="540" w:hanging="540"/>
      </w:pPr>
      <w:r>
        <w:t>Energy Management Priorities</w:t>
      </w:r>
    </w:p>
    <w:p w14:paraId="793B3E98" w14:textId="6684BC1B" w:rsidR="00B33FBE" w:rsidRPr="00C211FB" w:rsidRDefault="00C211FB" w:rsidP="00603257">
      <w:pPr>
        <w:ind w:left="540"/>
        <w:rPr>
          <w:color w:val="0070C0"/>
        </w:rPr>
      </w:pPr>
      <w:r w:rsidRPr="00C211FB">
        <w:rPr>
          <w:color w:val="0070C0"/>
        </w:rPr>
        <w:t xml:space="preserve">[Briefly describe the priority energy conservations measures identified </w:t>
      </w:r>
      <w:r>
        <w:rPr>
          <w:color w:val="0070C0"/>
        </w:rPr>
        <w:t xml:space="preserve">at the building </w:t>
      </w:r>
      <w:r w:rsidRPr="00C211FB">
        <w:rPr>
          <w:color w:val="0070C0"/>
        </w:rPr>
        <w:t>for implementation].</w:t>
      </w:r>
    </w:p>
    <w:p w14:paraId="7AD582D1" w14:textId="061DC22F" w:rsidR="00603257" w:rsidRDefault="00603257" w:rsidP="00603257">
      <w:pPr>
        <w:ind w:left="540"/>
      </w:pPr>
      <w:r>
        <w:t xml:space="preserve">Refer to the attached </w:t>
      </w:r>
      <w:r>
        <w:rPr>
          <w:b/>
        </w:rPr>
        <w:t>Appendix</w:t>
      </w:r>
      <w:r w:rsidR="008F1077">
        <w:rPr>
          <w:b/>
        </w:rPr>
        <w:t xml:space="preserve"> B</w:t>
      </w:r>
      <w:r>
        <w:t xml:space="preserve"> that shows </w:t>
      </w:r>
      <w:r w:rsidR="00C211FB">
        <w:t xml:space="preserve">all </w:t>
      </w:r>
      <w:r>
        <w:t>the ECMs identified, associated budget, estimated timeline for completion and responsible party.</w:t>
      </w:r>
    </w:p>
    <w:p w14:paraId="0E7DA05D" w14:textId="01B07D12" w:rsidR="00B33FBE" w:rsidRPr="00B33FBE" w:rsidRDefault="00B33FBE" w:rsidP="00B33FBE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shd w:val="clear" w:color="auto" w:fill="F2F2F2" w:themeFill="background1" w:themeFillShade="F2"/>
        <w:ind w:left="540"/>
        <w:rPr>
          <w:i/>
          <w:color w:val="595959" w:themeColor="text1" w:themeTint="A6"/>
        </w:rPr>
      </w:pPr>
      <w:r w:rsidRPr="00B33FBE">
        <w:rPr>
          <w:i/>
          <w:color w:val="595959" w:themeColor="text1" w:themeTint="A6"/>
        </w:rPr>
        <w:t>All energy conservation actions must be evaluated for their technical feasibility and expected results (estimated energy savings and pre-feasibility study) as well as financial feasibility (through an economic cost/benefit analysis such as simple payback or ROI). These actions mush be integrated into a timeline</w:t>
      </w:r>
      <w:r w:rsidR="00C211FB">
        <w:rPr>
          <w:i/>
          <w:color w:val="595959" w:themeColor="text1" w:themeTint="A6"/>
        </w:rPr>
        <w:t xml:space="preserve"> for completion</w:t>
      </w:r>
      <w:r w:rsidRPr="00B33FBE">
        <w:rPr>
          <w:i/>
          <w:color w:val="595959" w:themeColor="text1" w:themeTint="A6"/>
        </w:rPr>
        <w:t>.</w:t>
      </w:r>
    </w:p>
    <w:p w14:paraId="67901477" w14:textId="77777777" w:rsidR="00C42CE7" w:rsidRPr="00711999" w:rsidRDefault="00C42CE7" w:rsidP="00C42CE7">
      <w:pPr>
        <w:pStyle w:val="Heading2"/>
        <w:ind w:left="540" w:hanging="540"/>
      </w:pPr>
      <w:r>
        <w:lastRenderedPageBreak/>
        <w:t xml:space="preserve">Targets </w:t>
      </w:r>
      <w:r w:rsidRPr="00A15613">
        <w:t>and</w:t>
      </w:r>
      <w:r>
        <w:t xml:space="preserve"> Goals</w:t>
      </w:r>
    </w:p>
    <w:p w14:paraId="1D6DFE63" w14:textId="64152D66" w:rsidR="00C42CE7" w:rsidRPr="008355FF" w:rsidRDefault="00C42CE7" w:rsidP="00C42CE7">
      <w:pPr>
        <w:ind w:left="540"/>
      </w:pPr>
      <w:r w:rsidRPr="008355FF">
        <w:t xml:space="preserve">Refer to </w:t>
      </w:r>
      <w:r w:rsidR="00DC28D1">
        <w:rPr>
          <w:b/>
        </w:rPr>
        <w:t>BEST</w:t>
      </w:r>
      <w:r w:rsidRPr="00E87E76">
        <w:rPr>
          <w:b/>
        </w:rPr>
        <w:t xml:space="preserve"> Practice 4: Energy Reduction Target</w:t>
      </w:r>
      <w:r w:rsidRPr="008355FF">
        <w:t>.</w:t>
      </w:r>
    </w:p>
    <w:p w14:paraId="0510A856" w14:textId="77777777" w:rsidR="00D00238" w:rsidRDefault="00C42CE7" w:rsidP="00D00238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shd w:val="clear" w:color="auto" w:fill="F2F2F2" w:themeFill="background1" w:themeFillShade="F2"/>
        <w:ind w:left="540"/>
        <w:rPr>
          <w:i/>
          <w:color w:val="595959" w:themeColor="text1" w:themeTint="A6"/>
        </w:rPr>
      </w:pPr>
      <w:r>
        <w:rPr>
          <w:i/>
          <w:color w:val="595959" w:themeColor="text1" w:themeTint="A6"/>
        </w:rPr>
        <w:t xml:space="preserve">Once you have identified the energy conservation measures that you plan on implementing over the short term, consider the potential impact it may have on improving the building’s energy performance. </w:t>
      </w:r>
    </w:p>
    <w:p w14:paraId="6803071C" w14:textId="6B3FAE5A" w:rsidR="00C42CE7" w:rsidRDefault="00C42CE7" w:rsidP="00D00238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shd w:val="clear" w:color="auto" w:fill="F2F2F2" w:themeFill="background1" w:themeFillShade="F2"/>
        <w:ind w:left="540"/>
        <w:rPr>
          <w:i/>
          <w:color w:val="595959" w:themeColor="text1" w:themeTint="A6"/>
        </w:rPr>
      </w:pPr>
      <w:r>
        <w:rPr>
          <w:i/>
          <w:color w:val="595959" w:themeColor="text1" w:themeTint="A6"/>
        </w:rPr>
        <w:t>Lia</w:t>
      </w:r>
      <w:r w:rsidR="00814188">
        <w:rPr>
          <w:i/>
          <w:color w:val="595959" w:themeColor="text1" w:themeTint="A6"/>
        </w:rPr>
        <w:t>i</w:t>
      </w:r>
      <w:r>
        <w:rPr>
          <w:i/>
          <w:color w:val="595959" w:themeColor="text1" w:themeTint="A6"/>
        </w:rPr>
        <w:t xml:space="preserve">se with your building’s energy management team and third-party consultant who assisted in the preparation of the recent Energy Assessment and determine a realistic energy reduction target </w:t>
      </w:r>
      <w:r w:rsidRPr="00B52D64">
        <w:rPr>
          <w:i/>
          <w:color w:val="595959" w:themeColor="text1" w:themeTint="A6"/>
        </w:rPr>
        <w:t>(using quantifiable performance indicators)</w:t>
      </w:r>
      <w:r>
        <w:rPr>
          <w:i/>
          <w:color w:val="595959" w:themeColor="text1" w:themeTint="A6"/>
        </w:rPr>
        <w:t xml:space="preserve"> for the building, as well as the timeline projected to reach the target.</w:t>
      </w:r>
    </w:p>
    <w:p w14:paraId="3E0610C3" w14:textId="77777777" w:rsidR="00603257" w:rsidRPr="00711999" w:rsidRDefault="00603257" w:rsidP="00603257">
      <w:pPr>
        <w:pStyle w:val="Heading1"/>
        <w:rPr>
          <w:caps/>
        </w:rPr>
      </w:pPr>
      <w:r w:rsidRPr="00711999">
        <w:t>Time Period</w:t>
      </w:r>
    </w:p>
    <w:p w14:paraId="09BDD8F1" w14:textId="77777777" w:rsidR="00603257" w:rsidRDefault="00603257" w:rsidP="00603257">
      <w:r w:rsidRPr="00711999">
        <w:t xml:space="preserve">This </w:t>
      </w:r>
      <w:r>
        <w:t>plan</w:t>
      </w:r>
      <w:r w:rsidRPr="00711999">
        <w:t xml:space="preserve"> was implemented </w:t>
      </w:r>
      <w:r>
        <w:t>o</w:t>
      </w:r>
      <w:r w:rsidRPr="00711999">
        <w:t xml:space="preserve">n </w:t>
      </w:r>
      <w:r w:rsidRPr="001D46A4">
        <w:rPr>
          <w:color w:val="0070C0"/>
        </w:rPr>
        <w:t>[Insert Date]</w:t>
      </w:r>
      <w:r w:rsidRPr="00711999">
        <w:t xml:space="preserve"> and will be reviewed and updated at least once </w:t>
      </w:r>
      <w:r>
        <w:t>every three (3)</w:t>
      </w:r>
      <w:r w:rsidRPr="00711999">
        <w:t xml:space="preserve"> year</w:t>
      </w:r>
      <w:r>
        <w:t>s</w:t>
      </w:r>
      <w:r w:rsidRPr="00711999">
        <w:t>.</w:t>
      </w:r>
    </w:p>
    <w:p w14:paraId="53384FB2" w14:textId="77777777" w:rsidR="00603257" w:rsidRDefault="00603257" w:rsidP="00603257"/>
    <w:p w14:paraId="325637B5" w14:textId="77777777" w:rsidR="00603257" w:rsidRDefault="00603257" w:rsidP="00603257">
      <w:pPr>
        <w:spacing w:line="256" w:lineRule="auto"/>
        <w:sectPr w:rsidR="00603257" w:rsidSect="00622893">
          <w:headerReference w:type="default" r:id="rId13"/>
          <w:footerReference w:type="default" r:id="rId14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76BF36D1" w14:textId="02E041EB" w:rsidR="008F1077" w:rsidRDefault="008F1077" w:rsidP="008F1077">
      <w:pPr>
        <w:pBdr>
          <w:bottom w:val="single" w:sz="12" w:space="1" w:color="auto"/>
        </w:pBdr>
        <w:tabs>
          <w:tab w:val="right" w:pos="9360"/>
        </w:tabs>
        <w:ind w:right="83"/>
        <w:rPr>
          <w:b/>
          <w:sz w:val="28"/>
        </w:rPr>
      </w:pPr>
      <w:r>
        <w:rPr>
          <w:sz w:val="28"/>
        </w:rPr>
        <w:lastRenderedPageBreak/>
        <w:t xml:space="preserve">Appendix A: Energy </w:t>
      </w:r>
      <w:r w:rsidR="00121511">
        <w:rPr>
          <w:sz w:val="28"/>
        </w:rPr>
        <w:t>Management Balanced Scorecard</w:t>
      </w:r>
      <w:r w:rsidR="00121511">
        <w:rPr>
          <w:rStyle w:val="FootnoteReference"/>
          <w:sz w:val="28"/>
        </w:rPr>
        <w:footnoteReference w:id="3"/>
      </w:r>
    </w:p>
    <w:p w14:paraId="20A6D4A2" w14:textId="06181019" w:rsidR="008F1077" w:rsidRPr="004750BB" w:rsidRDefault="00121511" w:rsidP="00475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i/>
          <w:color w:val="595959" w:themeColor="text1" w:themeTint="A6"/>
        </w:rPr>
      </w:pPr>
      <w:r w:rsidRPr="004750BB">
        <w:rPr>
          <w:i/>
          <w:color w:val="595959" w:themeColor="text1" w:themeTint="A6"/>
        </w:rPr>
        <w:t xml:space="preserve">Review the scorecard </w:t>
      </w:r>
      <w:r w:rsidR="004750BB">
        <w:rPr>
          <w:i/>
          <w:color w:val="595959" w:themeColor="text1" w:themeTint="A6"/>
        </w:rPr>
        <w:t xml:space="preserve">below </w:t>
      </w:r>
      <w:r w:rsidRPr="004750BB">
        <w:rPr>
          <w:i/>
          <w:color w:val="595959" w:themeColor="text1" w:themeTint="A6"/>
        </w:rPr>
        <w:t>and check off current status at your building. Refer to higher levels of performance descriptions to define next step aspirations that</w:t>
      </w:r>
      <w:r w:rsidR="004750BB">
        <w:rPr>
          <w:i/>
          <w:color w:val="595959" w:themeColor="text1" w:themeTint="A6"/>
        </w:rPr>
        <w:t xml:space="preserve"> you may consider implementing.</w:t>
      </w:r>
    </w:p>
    <w:p w14:paraId="71E0E551" w14:textId="77777777" w:rsidR="001A2773" w:rsidRDefault="001A2773" w:rsidP="008F1077"/>
    <w:tbl>
      <w:tblPr>
        <w:tblStyle w:val="TableGrid"/>
        <w:tblW w:w="14395" w:type="dxa"/>
        <w:tblCellMar>
          <w:top w:w="29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448"/>
        <w:gridCol w:w="1727"/>
        <w:gridCol w:w="1727"/>
        <w:gridCol w:w="1622"/>
        <w:gridCol w:w="1833"/>
        <w:gridCol w:w="1728"/>
        <w:gridCol w:w="1980"/>
        <w:gridCol w:w="1665"/>
        <w:gridCol w:w="1665"/>
      </w:tblGrid>
      <w:tr w:rsidR="00E256F7" w:rsidRPr="008E6063" w14:paraId="2D67927A" w14:textId="77777777" w:rsidTr="00A24381">
        <w:trPr>
          <w:tblHeader/>
        </w:trPr>
        <w:tc>
          <w:tcPr>
            <w:tcW w:w="448" w:type="dxa"/>
            <w:shd w:val="clear" w:color="auto" w:fill="323E4F" w:themeFill="text2" w:themeFillShade="BF"/>
          </w:tcPr>
          <w:p w14:paraId="3B380320" w14:textId="77777777" w:rsidR="008F1077" w:rsidRPr="008E6063" w:rsidRDefault="008F1077" w:rsidP="001D4E4C">
            <w:pPr>
              <w:spacing w:before="0"/>
              <w:ind w:left="0"/>
              <w:rPr>
                <w:b/>
                <w:color w:val="FFFFFF" w:themeColor="background1"/>
                <w:sz w:val="16"/>
              </w:rPr>
            </w:pPr>
            <w:proofErr w:type="spellStart"/>
            <w:r w:rsidRPr="008E6063">
              <w:rPr>
                <w:b/>
                <w:color w:val="FFFFFF" w:themeColor="background1"/>
                <w:sz w:val="16"/>
              </w:rPr>
              <w:t>Lvl</w:t>
            </w:r>
            <w:proofErr w:type="spellEnd"/>
          </w:p>
        </w:tc>
        <w:tc>
          <w:tcPr>
            <w:tcW w:w="1727" w:type="dxa"/>
            <w:shd w:val="clear" w:color="auto" w:fill="323E4F" w:themeFill="text2" w:themeFillShade="BF"/>
          </w:tcPr>
          <w:p w14:paraId="6EDCA5E8" w14:textId="77777777" w:rsidR="008F1077" w:rsidRPr="008E6063" w:rsidRDefault="008F1077" w:rsidP="001D4E4C">
            <w:pPr>
              <w:spacing w:before="0"/>
              <w:ind w:left="0"/>
              <w:rPr>
                <w:b/>
                <w:color w:val="FFFFFF" w:themeColor="background1"/>
                <w:sz w:val="16"/>
              </w:rPr>
            </w:pPr>
            <w:r w:rsidRPr="008E6063">
              <w:rPr>
                <w:b/>
                <w:color w:val="FFFFFF" w:themeColor="background1"/>
                <w:sz w:val="16"/>
              </w:rPr>
              <w:t>Commitment</w:t>
            </w:r>
          </w:p>
        </w:tc>
        <w:tc>
          <w:tcPr>
            <w:tcW w:w="1727" w:type="dxa"/>
            <w:shd w:val="clear" w:color="auto" w:fill="323E4F" w:themeFill="text2" w:themeFillShade="BF"/>
          </w:tcPr>
          <w:p w14:paraId="21D5B9D5" w14:textId="77777777" w:rsidR="008F1077" w:rsidRPr="008E6063" w:rsidRDefault="008F1077" w:rsidP="001D4E4C">
            <w:pPr>
              <w:spacing w:before="0"/>
              <w:ind w:left="0"/>
              <w:rPr>
                <w:b/>
                <w:color w:val="FFFFFF" w:themeColor="background1"/>
                <w:sz w:val="16"/>
              </w:rPr>
            </w:pPr>
            <w:r w:rsidRPr="008E6063">
              <w:rPr>
                <w:b/>
                <w:color w:val="FFFFFF" w:themeColor="background1"/>
                <w:sz w:val="16"/>
              </w:rPr>
              <w:t>Planning</w:t>
            </w:r>
          </w:p>
        </w:tc>
        <w:tc>
          <w:tcPr>
            <w:tcW w:w="1622" w:type="dxa"/>
            <w:shd w:val="clear" w:color="auto" w:fill="323E4F" w:themeFill="text2" w:themeFillShade="BF"/>
          </w:tcPr>
          <w:p w14:paraId="1F46E04C" w14:textId="77777777" w:rsidR="008F1077" w:rsidRPr="008E6063" w:rsidRDefault="008F1077" w:rsidP="001D4E4C">
            <w:pPr>
              <w:spacing w:before="0"/>
              <w:ind w:left="0"/>
              <w:rPr>
                <w:b/>
                <w:color w:val="FFFFFF" w:themeColor="background1"/>
                <w:sz w:val="16"/>
              </w:rPr>
            </w:pPr>
            <w:r w:rsidRPr="008E6063">
              <w:rPr>
                <w:b/>
                <w:color w:val="FFFFFF" w:themeColor="background1"/>
                <w:sz w:val="16"/>
              </w:rPr>
              <w:t>Organization</w:t>
            </w:r>
          </w:p>
        </w:tc>
        <w:tc>
          <w:tcPr>
            <w:tcW w:w="1833" w:type="dxa"/>
            <w:shd w:val="clear" w:color="auto" w:fill="323E4F" w:themeFill="text2" w:themeFillShade="BF"/>
          </w:tcPr>
          <w:p w14:paraId="7D1774C2" w14:textId="77777777" w:rsidR="008F1077" w:rsidRPr="008E6063" w:rsidRDefault="008F1077" w:rsidP="001D4E4C">
            <w:pPr>
              <w:spacing w:before="0"/>
              <w:ind w:left="0"/>
              <w:rPr>
                <w:b/>
                <w:color w:val="FFFFFF" w:themeColor="background1"/>
                <w:sz w:val="16"/>
              </w:rPr>
            </w:pPr>
            <w:r w:rsidRPr="008E6063">
              <w:rPr>
                <w:b/>
                <w:color w:val="FFFFFF" w:themeColor="background1"/>
                <w:sz w:val="16"/>
              </w:rPr>
              <w:t>Projects</w:t>
            </w:r>
          </w:p>
        </w:tc>
        <w:tc>
          <w:tcPr>
            <w:tcW w:w="1728" w:type="dxa"/>
            <w:shd w:val="clear" w:color="auto" w:fill="323E4F" w:themeFill="text2" w:themeFillShade="BF"/>
          </w:tcPr>
          <w:p w14:paraId="07E73CAD" w14:textId="77777777" w:rsidR="008F1077" w:rsidRPr="008E6063" w:rsidRDefault="008F1077" w:rsidP="001D4E4C">
            <w:pPr>
              <w:spacing w:before="0"/>
              <w:ind w:left="0"/>
              <w:rPr>
                <w:b/>
                <w:color w:val="FFFFFF" w:themeColor="background1"/>
                <w:sz w:val="16"/>
              </w:rPr>
            </w:pPr>
            <w:r w:rsidRPr="008E6063">
              <w:rPr>
                <w:b/>
                <w:color w:val="FFFFFF" w:themeColor="background1"/>
                <w:sz w:val="16"/>
              </w:rPr>
              <w:t>Financing</w:t>
            </w:r>
          </w:p>
        </w:tc>
        <w:tc>
          <w:tcPr>
            <w:tcW w:w="1980" w:type="dxa"/>
            <w:shd w:val="clear" w:color="auto" w:fill="323E4F" w:themeFill="text2" w:themeFillShade="BF"/>
          </w:tcPr>
          <w:p w14:paraId="4D0F789C" w14:textId="77777777" w:rsidR="008F1077" w:rsidRPr="008E6063" w:rsidRDefault="008F1077" w:rsidP="001D4E4C">
            <w:pPr>
              <w:spacing w:before="0"/>
              <w:ind w:left="0"/>
              <w:rPr>
                <w:b/>
                <w:color w:val="FFFFFF" w:themeColor="background1"/>
                <w:sz w:val="16"/>
              </w:rPr>
            </w:pPr>
            <w:r w:rsidRPr="008E6063">
              <w:rPr>
                <w:b/>
                <w:color w:val="FFFFFF" w:themeColor="background1"/>
                <w:sz w:val="16"/>
              </w:rPr>
              <w:t>Tracking</w:t>
            </w:r>
          </w:p>
        </w:tc>
        <w:tc>
          <w:tcPr>
            <w:tcW w:w="1665" w:type="dxa"/>
            <w:shd w:val="clear" w:color="auto" w:fill="323E4F" w:themeFill="text2" w:themeFillShade="BF"/>
          </w:tcPr>
          <w:p w14:paraId="6592E89D" w14:textId="77777777" w:rsidR="008F1077" w:rsidRPr="008E6063" w:rsidRDefault="008F1077" w:rsidP="001D4E4C">
            <w:pPr>
              <w:spacing w:before="0"/>
              <w:ind w:left="0"/>
              <w:rPr>
                <w:b/>
                <w:color w:val="FFFFFF" w:themeColor="background1"/>
                <w:sz w:val="16"/>
              </w:rPr>
            </w:pPr>
            <w:r w:rsidRPr="008E6063">
              <w:rPr>
                <w:b/>
                <w:color w:val="FFFFFF" w:themeColor="background1"/>
                <w:sz w:val="16"/>
              </w:rPr>
              <w:t>Communication</w:t>
            </w:r>
          </w:p>
        </w:tc>
        <w:tc>
          <w:tcPr>
            <w:tcW w:w="1665" w:type="dxa"/>
            <w:shd w:val="clear" w:color="auto" w:fill="323E4F" w:themeFill="text2" w:themeFillShade="BF"/>
          </w:tcPr>
          <w:p w14:paraId="4FF2B71C" w14:textId="77777777" w:rsidR="008F1077" w:rsidRPr="008E6063" w:rsidRDefault="008F1077" w:rsidP="001D4E4C">
            <w:pPr>
              <w:spacing w:before="0"/>
              <w:ind w:left="0"/>
              <w:rPr>
                <w:b/>
                <w:color w:val="FFFFFF" w:themeColor="background1"/>
                <w:sz w:val="16"/>
              </w:rPr>
            </w:pPr>
            <w:r w:rsidRPr="008E6063">
              <w:rPr>
                <w:b/>
                <w:color w:val="FFFFFF" w:themeColor="background1"/>
                <w:sz w:val="16"/>
              </w:rPr>
              <w:t>Training</w:t>
            </w:r>
          </w:p>
        </w:tc>
      </w:tr>
      <w:tr w:rsidR="00E256F7" w:rsidRPr="008F1077" w14:paraId="2B466D09" w14:textId="77777777" w:rsidTr="00A24381">
        <w:tc>
          <w:tcPr>
            <w:tcW w:w="448" w:type="dxa"/>
            <w:shd w:val="clear" w:color="auto" w:fill="ACB9CA" w:themeFill="text2" w:themeFillTint="66"/>
            <w:vAlign w:val="center"/>
          </w:tcPr>
          <w:p w14:paraId="796B1BF9" w14:textId="77777777" w:rsidR="008F1077" w:rsidRPr="008F1077" w:rsidRDefault="008F1077" w:rsidP="001D4E4C">
            <w:pPr>
              <w:spacing w:before="0"/>
              <w:ind w:left="0"/>
              <w:rPr>
                <w:b/>
                <w:color w:val="FFFFFF" w:themeColor="background1"/>
                <w:sz w:val="24"/>
                <w:szCs w:val="14"/>
              </w:rPr>
            </w:pPr>
            <w:r w:rsidRPr="008F1077">
              <w:rPr>
                <w:b/>
                <w:color w:val="FFFFFF" w:themeColor="background1"/>
                <w:sz w:val="24"/>
                <w:szCs w:val="14"/>
              </w:rPr>
              <w:t>5</w:t>
            </w:r>
          </w:p>
        </w:tc>
        <w:tc>
          <w:tcPr>
            <w:tcW w:w="1727" w:type="dxa"/>
          </w:tcPr>
          <w:p w14:paraId="1D1D0E81" w14:textId="77777777" w:rsidR="008F1077" w:rsidRPr="008F1077" w:rsidRDefault="008F1077" w:rsidP="001D4E4C">
            <w:pPr>
              <w:spacing w:before="0"/>
              <w:ind w:left="0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sym w:font="Symbol" w:char="F0A0"/>
            </w:r>
            <w:r>
              <w:rPr>
                <w:sz w:val="16"/>
                <w:szCs w:val="14"/>
              </w:rPr>
              <w:t xml:space="preserve">   </w:t>
            </w:r>
            <w:r w:rsidRPr="008F1077">
              <w:rPr>
                <w:sz w:val="16"/>
                <w:szCs w:val="14"/>
              </w:rPr>
              <w:t>An energy policy exists that has clear targets, has the commitment of senior management and is communicated broadly.</w:t>
            </w:r>
          </w:p>
        </w:tc>
        <w:tc>
          <w:tcPr>
            <w:tcW w:w="1727" w:type="dxa"/>
          </w:tcPr>
          <w:p w14:paraId="7EC225D4" w14:textId="77777777" w:rsidR="008F1077" w:rsidRPr="008F1077" w:rsidRDefault="008F1077" w:rsidP="001D4E4C">
            <w:pPr>
              <w:spacing w:before="0"/>
              <w:ind w:left="0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sym w:font="Symbol" w:char="F0A0"/>
            </w:r>
            <w:r>
              <w:rPr>
                <w:sz w:val="16"/>
                <w:szCs w:val="14"/>
              </w:rPr>
              <w:t xml:space="preserve">   </w:t>
            </w:r>
            <w:r w:rsidRPr="008F1077">
              <w:rPr>
                <w:sz w:val="16"/>
                <w:szCs w:val="14"/>
              </w:rPr>
              <w:t>A comprehensive energy management plan covers all major practice categories, defines how targets will be achieved and is implemented by all departments with full support from senior management.</w:t>
            </w:r>
          </w:p>
        </w:tc>
        <w:tc>
          <w:tcPr>
            <w:tcW w:w="1622" w:type="dxa"/>
          </w:tcPr>
          <w:p w14:paraId="79323457" w14:textId="77777777" w:rsidR="008F1077" w:rsidRPr="008F1077" w:rsidRDefault="008F1077" w:rsidP="001D4E4C">
            <w:pPr>
              <w:spacing w:before="0"/>
              <w:ind w:left="0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sym w:font="Symbol" w:char="F0A0"/>
            </w:r>
            <w:r>
              <w:rPr>
                <w:sz w:val="16"/>
                <w:szCs w:val="14"/>
              </w:rPr>
              <w:t xml:space="preserve">   </w:t>
            </w:r>
            <w:r w:rsidRPr="008F1077">
              <w:rPr>
                <w:sz w:val="16"/>
                <w:szCs w:val="14"/>
              </w:rPr>
              <w:t>Energy management is fully integrated into the management structure with clear delegation of responsibility for energy consumption.</w:t>
            </w:r>
          </w:p>
        </w:tc>
        <w:tc>
          <w:tcPr>
            <w:tcW w:w="1833" w:type="dxa"/>
          </w:tcPr>
          <w:p w14:paraId="160EF767" w14:textId="77777777" w:rsidR="008F1077" w:rsidRPr="008F1077" w:rsidRDefault="008F1077" w:rsidP="001D4E4C">
            <w:pPr>
              <w:spacing w:before="0"/>
              <w:ind w:left="0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sym w:font="Symbol" w:char="F0A0"/>
            </w:r>
            <w:r>
              <w:rPr>
                <w:sz w:val="16"/>
                <w:szCs w:val="14"/>
              </w:rPr>
              <w:t xml:space="preserve">   </w:t>
            </w:r>
            <w:r w:rsidRPr="008F1077">
              <w:rPr>
                <w:sz w:val="16"/>
                <w:szCs w:val="14"/>
              </w:rPr>
              <w:t xml:space="preserve">Identification of capital, </w:t>
            </w:r>
            <w:proofErr w:type="spellStart"/>
            <w:r w:rsidRPr="008F1077">
              <w:rPr>
                <w:sz w:val="16"/>
                <w:szCs w:val="14"/>
              </w:rPr>
              <w:t>behavioural</w:t>
            </w:r>
            <w:proofErr w:type="spellEnd"/>
            <w:r w:rsidRPr="008F1077">
              <w:rPr>
                <w:sz w:val="16"/>
                <w:szCs w:val="14"/>
              </w:rPr>
              <w:t>, operational and maintenance projects, development of business cases and implementation are ongoing.</w:t>
            </w:r>
          </w:p>
        </w:tc>
        <w:tc>
          <w:tcPr>
            <w:tcW w:w="1728" w:type="dxa"/>
          </w:tcPr>
          <w:p w14:paraId="5735DF64" w14:textId="77777777" w:rsidR="008F1077" w:rsidRPr="008F1077" w:rsidRDefault="008F1077" w:rsidP="001D4E4C">
            <w:pPr>
              <w:spacing w:before="0"/>
              <w:ind w:left="0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sym w:font="Symbol" w:char="F0A0"/>
            </w:r>
            <w:r>
              <w:rPr>
                <w:sz w:val="16"/>
                <w:szCs w:val="14"/>
              </w:rPr>
              <w:t xml:space="preserve">   </w:t>
            </w:r>
            <w:r w:rsidRPr="008F1077">
              <w:rPr>
                <w:sz w:val="16"/>
                <w:szCs w:val="14"/>
              </w:rPr>
              <w:t>Investment criteria, financing mechanisms and commitment to implement energy efficiency projects are clearly defined.</w:t>
            </w:r>
          </w:p>
        </w:tc>
        <w:tc>
          <w:tcPr>
            <w:tcW w:w="1980" w:type="dxa"/>
          </w:tcPr>
          <w:p w14:paraId="48C7E947" w14:textId="207B638A" w:rsidR="008F1077" w:rsidRPr="008F1077" w:rsidRDefault="008F1077" w:rsidP="001D4E4C">
            <w:pPr>
              <w:spacing w:before="0"/>
              <w:ind w:left="0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sym w:font="Symbol" w:char="F0A0"/>
            </w:r>
            <w:r>
              <w:rPr>
                <w:sz w:val="16"/>
                <w:szCs w:val="14"/>
              </w:rPr>
              <w:t xml:space="preserve">   </w:t>
            </w:r>
            <w:r w:rsidRPr="008F1077">
              <w:rPr>
                <w:sz w:val="16"/>
                <w:szCs w:val="14"/>
              </w:rPr>
              <w:t xml:space="preserve">An energy accounting system sets targets, forecasts use, monitors use against a baseline and the forecast, and </w:t>
            </w:r>
            <w:r w:rsidR="001A2773">
              <w:rPr>
                <w:sz w:val="16"/>
                <w:szCs w:val="14"/>
              </w:rPr>
              <w:t xml:space="preserve">identifies faults. </w:t>
            </w:r>
            <w:r w:rsidRPr="008F1077">
              <w:rPr>
                <w:sz w:val="16"/>
                <w:szCs w:val="14"/>
              </w:rPr>
              <w:t>Savings are tracked at a project and system level by using submeters. Performance is benchmarked.</w:t>
            </w:r>
          </w:p>
        </w:tc>
        <w:tc>
          <w:tcPr>
            <w:tcW w:w="1665" w:type="dxa"/>
          </w:tcPr>
          <w:p w14:paraId="384D1C7D" w14:textId="77777777" w:rsidR="008F1077" w:rsidRPr="008F1077" w:rsidRDefault="008F1077" w:rsidP="001D4E4C">
            <w:pPr>
              <w:spacing w:before="0"/>
              <w:ind w:left="0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sym w:font="Symbol" w:char="F0A0"/>
            </w:r>
            <w:r>
              <w:rPr>
                <w:sz w:val="16"/>
                <w:szCs w:val="14"/>
              </w:rPr>
              <w:t xml:space="preserve">   </w:t>
            </w:r>
            <w:r w:rsidRPr="008F1077">
              <w:rPr>
                <w:sz w:val="16"/>
                <w:szCs w:val="14"/>
              </w:rPr>
              <w:t>The value of energy efficiency and the performance of energy management are reported and marketed, both within the organization and outside, continuously.</w:t>
            </w:r>
          </w:p>
        </w:tc>
        <w:tc>
          <w:tcPr>
            <w:tcW w:w="1665" w:type="dxa"/>
          </w:tcPr>
          <w:p w14:paraId="014ABD22" w14:textId="77777777" w:rsidR="008F1077" w:rsidRPr="008F1077" w:rsidRDefault="008F1077" w:rsidP="001D4E4C">
            <w:pPr>
              <w:spacing w:before="0"/>
              <w:ind w:left="0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sym w:font="Symbol" w:char="F0A0"/>
            </w:r>
            <w:r>
              <w:rPr>
                <w:sz w:val="16"/>
                <w:szCs w:val="14"/>
              </w:rPr>
              <w:t xml:space="preserve">   </w:t>
            </w:r>
            <w:r w:rsidRPr="008F1077">
              <w:rPr>
                <w:sz w:val="16"/>
                <w:szCs w:val="14"/>
              </w:rPr>
              <w:t>Senior management, building operators and staff or tenants are trained to fully support energy performance.</w:t>
            </w:r>
          </w:p>
        </w:tc>
      </w:tr>
      <w:tr w:rsidR="00E256F7" w:rsidRPr="008F1077" w14:paraId="00B4E5F2" w14:textId="77777777" w:rsidTr="00A24381">
        <w:tc>
          <w:tcPr>
            <w:tcW w:w="448" w:type="dxa"/>
            <w:shd w:val="clear" w:color="auto" w:fill="ACB9CA" w:themeFill="text2" w:themeFillTint="66"/>
            <w:vAlign w:val="center"/>
          </w:tcPr>
          <w:p w14:paraId="47D1C823" w14:textId="77777777" w:rsidR="008F1077" w:rsidRPr="008F1077" w:rsidRDefault="008F1077" w:rsidP="001D4E4C">
            <w:pPr>
              <w:spacing w:before="0"/>
              <w:ind w:left="0"/>
              <w:rPr>
                <w:b/>
                <w:color w:val="FFFFFF" w:themeColor="background1"/>
                <w:sz w:val="24"/>
                <w:szCs w:val="14"/>
              </w:rPr>
            </w:pPr>
            <w:r w:rsidRPr="008F1077">
              <w:rPr>
                <w:b/>
                <w:color w:val="FFFFFF" w:themeColor="background1"/>
                <w:sz w:val="24"/>
                <w:szCs w:val="14"/>
              </w:rPr>
              <w:t>4</w:t>
            </w:r>
          </w:p>
        </w:tc>
        <w:tc>
          <w:tcPr>
            <w:tcW w:w="1727" w:type="dxa"/>
          </w:tcPr>
          <w:p w14:paraId="55F7D233" w14:textId="77777777" w:rsidR="008F1077" w:rsidRPr="008F1077" w:rsidRDefault="008F1077" w:rsidP="001D4E4C">
            <w:pPr>
              <w:spacing w:before="0"/>
              <w:ind w:left="0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sym w:font="Symbol" w:char="F0A0"/>
            </w:r>
            <w:r>
              <w:rPr>
                <w:sz w:val="16"/>
                <w:szCs w:val="14"/>
              </w:rPr>
              <w:t xml:space="preserve">   </w:t>
            </w:r>
            <w:r w:rsidRPr="008F1077">
              <w:rPr>
                <w:sz w:val="16"/>
                <w:szCs w:val="14"/>
              </w:rPr>
              <w:t>A formal energy policy exists but lacks active commitment from senior management.</w:t>
            </w:r>
          </w:p>
        </w:tc>
        <w:tc>
          <w:tcPr>
            <w:tcW w:w="1727" w:type="dxa"/>
          </w:tcPr>
          <w:p w14:paraId="1F47CAD7" w14:textId="77777777" w:rsidR="008F1077" w:rsidRPr="008F1077" w:rsidRDefault="008F1077" w:rsidP="001D4E4C">
            <w:pPr>
              <w:spacing w:before="0"/>
              <w:ind w:left="0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sym w:font="Symbol" w:char="F0A0"/>
            </w:r>
            <w:r>
              <w:rPr>
                <w:sz w:val="16"/>
                <w:szCs w:val="14"/>
              </w:rPr>
              <w:t xml:space="preserve">   </w:t>
            </w:r>
            <w:r w:rsidRPr="008F1077">
              <w:rPr>
                <w:sz w:val="16"/>
                <w:szCs w:val="14"/>
              </w:rPr>
              <w:t>All departments are represented on the planning team with some senior management support.</w:t>
            </w:r>
          </w:p>
        </w:tc>
        <w:tc>
          <w:tcPr>
            <w:tcW w:w="1622" w:type="dxa"/>
          </w:tcPr>
          <w:p w14:paraId="203D6B8E" w14:textId="77777777" w:rsidR="008F1077" w:rsidRPr="008F1077" w:rsidRDefault="008F1077" w:rsidP="001D4E4C">
            <w:pPr>
              <w:spacing w:before="0"/>
              <w:ind w:left="0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sym w:font="Symbol" w:char="F0A0"/>
            </w:r>
            <w:r>
              <w:rPr>
                <w:sz w:val="16"/>
                <w:szCs w:val="14"/>
              </w:rPr>
              <w:t xml:space="preserve">   </w:t>
            </w:r>
            <w:r w:rsidRPr="008F1077">
              <w:rPr>
                <w:sz w:val="16"/>
                <w:szCs w:val="14"/>
              </w:rPr>
              <w:t>An energy committee is used as the main channel of communications along with direct contact with major energy users.</w:t>
            </w:r>
          </w:p>
        </w:tc>
        <w:tc>
          <w:tcPr>
            <w:tcW w:w="1833" w:type="dxa"/>
          </w:tcPr>
          <w:p w14:paraId="6F53EB11" w14:textId="77777777" w:rsidR="008F1077" w:rsidRPr="008F1077" w:rsidRDefault="008F1077" w:rsidP="001D4E4C">
            <w:pPr>
              <w:spacing w:before="0"/>
              <w:ind w:left="0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sym w:font="Symbol" w:char="F0A0"/>
            </w:r>
            <w:r>
              <w:rPr>
                <w:sz w:val="16"/>
                <w:szCs w:val="14"/>
              </w:rPr>
              <w:t xml:space="preserve">   </w:t>
            </w:r>
            <w:r w:rsidRPr="008F1077">
              <w:rPr>
                <w:sz w:val="16"/>
                <w:szCs w:val="14"/>
              </w:rPr>
              <w:t>There is formalized but infrequent identification of energy opportunities, basic business cases and implementation.</w:t>
            </w:r>
          </w:p>
        </w:tc>
        <w:tc>
          <w:tcPr>
            <w:tcW w:w="1728" w:type="dxa"/>
          </w:tcPr>
          <w:p w14:paraId="016DEC22" w14:textId="77777777" w:rsidR="008F1077" w:rsidRPr="008F1077" w:rsidRDefault="008F1077" w:rsidP="001D4E4C">
            <w:pPr>
              <w:spacing w:before="0"/>
              <w:ind w:left="0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sym w:font="Symbol" w:char="F0A0"/>
            </w:r>
            <w:r>
              <w:rPr>
                <w:sz w:val="16"/>
                <w:szCs w:val="14"/>
              </w:rPr>
              <w:t xml:space="preserve">   </w:t>
            </w:r>
            <w:r w:rsidRPr="008F1077">
              <w:rPr>
                <w:sz w:val="16"/>
                <w:szCs w:val="14"/>
              </w:rPr>
              <w:t>Life-cycle costing and/or internal rate of return investment criteria are used.</w:t>
            </w:r>
          </w:p>
        </w:tc>
        <w:tc>
          <w:tcPr>
            <w:tcW w:w="1980" w:type="dxa"/>
          </w:tcPr>
          <w:p w14:paraId="710878B0" w14:textId="77777777" w:rsidR="008F1077" w:rsidRPr="008F1077" w:rsidRDefault="008F1077" w:rsidP="001D4E4C">
            <w:pPr>
              <w:spacing w:before="0"/>
              <w:ind w:left="0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sym w:font="Symbol" w:char="F0A0"/>
            </w:r>
            <w:r>
              <w:rPr>
                <w:sz w:val="16"/>
                <w:szCs w:val="14"/>
              </w:rPr>
              <w:t xml:space="preserve">   </w:t>
            </w:r>
            <w:r w:rsidRPr="008F1077">
              <w:rPr>
                <w:sz w:val="16"/>
                <w:szCs w:val="14"/>
              </w:rPr>
              <w:t>Facility-level performance is monitored against a baseline and benchmarked by using key performance indicators. Results from major projects are measured.</w:t>
            </w:r>
          </w:p>
        </w:tc>
        <w:tc>
          <w:tcPr>
            <w:tcW w:w="1665" w:type="dxa"/>
          </w:tcPr>
          <w:p w14:paraId="6D0AFBCF" w14:textId="77777777" w:rsidR="008F1077" w:rsidRPr="008F1077" w:rsidRDefault="008F1077" w:rsidP="001D4E4C">
            <w:pPr>
              <w:spacing w:before="0"/>
              <w:ind w:left="0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sym w:font="Symbol" w:char="F0A0"/>
            </w:r>
            <w:r>
              <w:rPr>
                <w:sz w:val="16"/>
                <w:szCs w:val="14"/>
              </w:rPr>
              <w:t xml:space="preserve">   </w:t>
            </w:r>
            <w:r w:rsidRPr="008F1077">
              <w:rPr>
                <w:sz w:val="16"/>
                <w:szCs w:val="14"/>
              </w:rPr>
              <w:t>An ongoing program of staff and tenant awareness exists, and progress is reported through regular publicity campaigns.</w:t>
            </w:r>
          </w:p>
        </w:tc>
        <w:tc>
          <w:tcPr>
            <w:tcW w:w="1665" w:type="dxa"/>
          </w:tcPr>
          <w:p w14:paraId="596B33F3" w14:textId="77777777" w:rsidR="008F1077" w:rsidRPr="008F1077" w:rsidRDefault="008F1077" w:rsidP="001D4E4C">
            <w:pPr>
              <w:spacing w:before="0"/>
              <w:ind w:left="0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sym w:font="Symbol" w:char="F0A0"/>
            </w:r>
            <w:r>
              <w:rPr>
                <w:sz w:val="16"/>
                <w:szCs w:val="14"/>
              </w:rPr>
              <w:t xml:space="preserve">   </w:t>
            </w:r>
            <w:r w:rsidRPr="008F1077">
              <w:rPr>
                <w:sz w:val="16"/>
                <w:szCs w:val="14"/>
              </w:rPr>
              <w:t>Senior management or staff and tenants have received ad hoc training. Building operators are fully trained to support energy performance.</w:t>
            </w:r>
          </w:p>
        </w:tc>
      </w:tr>
      <w:tr w:rsidR="00E256F7" w:rsidRPr="008F1077" w14:paraId="04389CE5" w14:textId="77777777" w:rsidTr="00A24381">
        <w:tc>
          <w:tcPr>
            <w:tcW w:w="448" w:type="dxa"/>
            <w:shd w:val="clear" w:color="auto" w:fill="ACB9CA" w:themeFill="text2" w:themeFillTint="66"/>
            <w:vAlign w:val="center"/>
          </w:tcPr>
          <w:p w14:paraId="36E62146" w14:textId="77777777" w:rsidR="008F1077" w:rsidRPr="008F1077" w:rsidRDefault="008F1077" w:rsidP="001D4E4C">
            <w:pPr>
              <w:spacing w:before="0"/>
              <w:ind w:left="0"/>
              <w:rPr>
                <w:b/>
                <w:color w:val="FFFFFF" w:themeColor="background1"/>
                <w:sz w:val="24"/>
                <w:szCs w:val="14"/>
              </w:rPr>
            </w:pPr>
            <w:r w:rsidRPr="008F1077">
              <w:rPr>
                <w:b/>
                <w:color w:val="FFFFFF" w:themeColor="background1"/>
                <w:sz w:val="24"/>
                <w:szCs w:val="14"/>
              </w:rPr>
              <w:t>3</w:t>
            </w:r>
          </w:p>
        </w:tc>
        <w:tc>
          <w:tcPr>
            <w:tcW w:w="1727" w:type="dxa"/>
          </w:tcPr>
          <w:p w14:paraId="3597424A" w14:textId="77777777" w:rsidR="008F1077" w:rsidRPr="008F1077" w:rsidRDefault="008F1077" w:rsidP="001D4E4C">
            <w:pPr>
              <w:spacing w:before="0"/>
              <w:ind w:left="0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sym w:font="Symbol" w:char="F0A0"/>
            </w:r>
            <w:r>
              <w:rPr>
                <w:sz w:val="16"/>
                <w:szCs w:val="14"/>
              </w:rPr>
              <w:t xml:space="preserve">   </w:t>
            </w:r>
            <w:r w:rsidRPr="008F1077">
              <w:rPr>
                <w:sz w:val="16"/>
                <w:szCs w:val="14"/>
              </w:rPr>
              <w:t>The energy policy set by the energy manager, energy committee or equivalent has not been adopted.</w:t>
            </w:r>
          </w:p>
        </w:tc>
        <w:tc>
          <w:tcPr>
            <w:tcW w:w="1727" w:type="dxa"/>
          </w:tcPr>
          <w:p w14:paraId="06D6D73F" w14:textId="77777777" w:rsidR="008F1077" w:rsidRPr="008F1077" w:rsidRDefault="008F1077" w:rsidP="001D4E4C">
            <w:pPr>
              <w:spacing w:before="0"/>
              <w:ind w:left="0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sym w:font="Symbol" w:char="F0A0"/>
            </w:r>
            <w:r>
              <w:rPr>
                <w:sz w:val="16"/>
                <w:szCs w:val="14"/>
              </w:rPr>
              <w:t xml:space="preserve">   </w:t>
            </w:r>
            <w:r w:rsidRPr="008F1077">
              <w:rPr>
                <w:sz w:val="16"/>
                <w:szCs w:val="14"/>
              </w:rPr>
              <w:t>Only technical people or technical managers are involved in developing an energy management plan.</w:t>
            </w:r>
          </w:p>
        </w:tc>
        <w:tc>
          <w:tcPr>
            <w:tcW w:w="1622" w:type="dxa"/>
          </w:tcPr>
          <w:p w14:paraId="7B0C2E80" w14:textId="77777777" w:rsidR="008F1077" w:rsidRPr="008F1077" w:rsidRDefault="008F1077" w:rsidP="001D4E4C">
            <w:pPr>
              <w:spacing w:before="0"/>
              <w:ind w:left="0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sym w:font="Symbol" w:char="F0A0"/>
            </w:r>
            <w:r>
              <w:rPr>
                <w:sz w:val="16"/>
                <w:szCs w:val="14"/>
              </w:rPr>
              <w:t xml:space="preserve">   </w:t>
            </w:r>
            <w:r w:rsidRPr="008F1077">
              <w:rPr>
                <w:sz w:val="16"/>
                <w:szCs w:val="14"/>
              </w:rPr>
              <w:t>An energy manager is in place but has no clear responsibility or authority.</w:t>
            </w:r>
          </w:p>
        </w:tc>
        <w:tc>
          <w:tcPr>
            <w:tcW w:w="1833" w:type="dxa"/>
          </w:tcPr>
          <w:p w14:paraId="1D60E18F" w14:textId="77777777" w:rsidR="008F1077" w:rsidRPr="008F1077" w:rsidRDefault="008F1077" w:rsidP="001D4E4C">
            <w:pPr>
              <w:spacing w:before="0"/>
              <w:ind w:left="0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sym w:font="Symbol" w:char="F0A0"/>
            </w:r>
            <w:r>
              <w:rPr>
                <w:sz w:val="16"/>
                <w:szCs w:val="14"/>
              </w:rPr>
              <w:t xml:space="preserve">   </w:t>
            </w:r>
            <w:r w:rsidRPr="008F1077">
              <w:rPr>
                <w:sz w:val="16"/>
                <w:szCs w:val="14"/>
              </w:rPr>
              <w:t>Development of energy savings opportunities is ad hoc and infrequent. There is only selected implementation.</w:t>
            </w:r>
          </w:p>
        </w:tc>
        <w:tc>
          <w:tcPr>
            <w:tcW w:w="1728" w:type="dxa"/>
          </w:tcPr>
          <w:p w14:paraId="28B9E492" w14:textId="77777777" w:rsidR="008F1077" w:rsidRPr="008F1077" w:rsidRDefault="008F1077" w:rsidP="001D4E4C">
            <w:pPr>
              <w:spacing w:before="0"/>
              <w:ind w:left="0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sym w:font="Symbol" w:char="F0A0"/>
            </w:r>
            <w:r>
              <w:rPr>
                <w:sz w:val="16"/>
                <w:szCs w:val="14"/>
              </w:rPr>
              <w:t xml:space="preserve">   </w:t>
            </w:r>
            <w:r w:rsidRPr="008F1077">
              <w:rPr>
                <w:sz w:val="16"/>
                <w:szCs w:val="14"/>
              </w:rPr>
              <w:t>Investments are based on short-term or simple payback criteria only, with no consideration for life-cycle costing.</w:t>
            </w:r>
          </w:p>
        </w:tc>
        <w:tc>
          <w:tcPr>
            <w:tcW w:w="1980" w:type="dxa"/>
          </w:tcPr>
          <w:p w14:paraId="7E8282A9" w14:textId="77777777" w:rsidR="008F1077" w:rsidRPr="008F1077" w:rsidRDefault="008F1077" w:rsidP="001D4E4C">
            <w:pPr>
              <w:spacing w:before="0"/>
              <w:ind w:left="0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sym w:font="Symbol" w:char="F0A0"/>
            </w:r>
            <w:r>
              <w:rPr>
                <w:sz w:val="16"/>
                <w:szCs w:val="14"/>
              </w:rPr>
              <w:t xml:space="preserve">   </w:t>
            </w:r>
            <w:r w:rsidRPr="008F1077">
              <w:rPr>
                <w:sz w:val="16"/>
                <w:szCs w:val="14"/>
              </w:rPr>
              <w:t>Facility-level performance is monitored against a baseline by using utility data with ad hoc use of findings. No benchmarking is done.</w:t>
            </w:r>
          </w:p>
        </w:tc>
        <w:tc>
          <w:tcPr>
            <w:tcW w:w="1665" w:type="dxa"/>
          </w:tcPr>
          <w:p w14:paraId="6FDB947D" w14:textId="77777777" w:rsidR="008F1077" w:rsidRPr="008F1077" w:rsidRDefault="008F1077" w:rsidP="001D4E4C">
            <w:pPr>
              <w:spacing w:before="0"/>
              <w:ind w:left="0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sym w:font="Symbol" w:char="F0A0"/>
            </w:r>
            <w:r>
              <w:rPr>
                <w:sz w:val="16"/>
                <w:szCs w:val="14"/>
              </w:rPr>
              <w:t xml:space="preserve">   </w:t>
            </w:r>
            <w:r w:rsidRPr="008F1077">
              <w:rPr>
                <w:sz w:val="16"/>
                <w:szCs w:val="14"/>
              </w:rPr>
              <w:t>Staff and tenant awareness is occasional only and ad hoc.</w:t>
            </w:r>
          </w:p>
        </w:tc>
        <w:tc>
          <w:tcPr>
            <w:tcW w:w="1665" w:type="dxa"/>
          </w:tcPr>
          <w:p w14:paraId="55DC6C6E" w14:textId="77777777" w:rsidR="008F1077" w:rsidRPr="008F1077" w:rsidRDefault="008F1077" w:rsidP="001D4E4C">
            <w:pPr>
              <w:spacing w:before="0"/>
              <w:ind w:left="0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sym w:font="Symbol" w:char="F0A0"/>
            </w:r>
            <w:r>
              <w:rPr>
                <w:sz w:val="16"/>
                <w:szCs w:val="14"/>
              </w:rPr>
              <w:t xml:space="preserve">   </w:t>
            </w:r>
            <w:r w:rsidRPr="008F1077">
              <w:rPr>
                <w:sz w:val="16"/>
                <w:szCs w:val="14"/>
              </w:rPr>
              <w:t>Building operators are trained to maintain major energy-intensive systems.</w:t>
            </w:r>
          </w:p>
        </w:tc>
      </w:tr>
      <w:tr w:rsidR="00E256F7" w:rsidRPr="008F1077" w14:paraId="05285228" w14:textId="77777777" w:rsidTr="00A24381">
        <w:tc>
          <w:tcPr>
            <w:tcW w:w="448" w:type="dxa"/>
            <w:shd w:val="clear" w:color="auto" w:fill="ACB9CA" w:themeFill="text2" w:themeFillTint="66"/>
            <w:vAlign w:val="center"/>
          </w:tcPr>
          <w:p w14:paraId="0AE7A402" w14:textId="77777777" w:rsidR="008F1077" w:rsidRPr="008F1077" w:rsidRDefault="008F1077" w:rsidP="001D4E4C">
            <w:pPr>
              <w:spacing w:before="0"/>
              <w:ind w:left="0"/>
              <w:rPr>
                <w:b/>
                <w:color w:val="FFFFFF" w:themeColor="background1"/>
                <w:sz w:val="24"/>
                <w:szCs w:val="14"/>
              </w:rPr>
            </w:pPr>
            <w:r w:rsidRPr="008F1077">
              <w:rPr>
                <w:b/>
                <w:color w:val="FFFFFF" w:themeColor="background1"/>
                <w:sz w:val="24"/>
                <w:szCs w:val="14"/>
              </w:rPr>
              <w:t>2</w:t>
            </w:r>
          </w:p>
        </w:tc>
        <w:tc>
          <w:tcPr>
            <w:tcW w:w="1727" w:type="dxa"/>
          </w:tcPr>
          <w:p w14:paraId="738B97A5" w14:textId="77777777" w:rsidR="008F1077" w:rsidRPr="008F1077" w:rsidRDefault="008F1077" w:rsidP="001D4E4C">
            <w:pPr>
              <w:spacing w:before="0"/>
              <w:ind w:left="0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sym w:font="Symbol" w:char="F0A0"/>
            </w:r>
            <w:r>
              <w:rPr>
                <w:sz w:val="16"/>
                <w:szCs w:val="14"/>
              </w:rPr>
              <w:t xml:space="preserve">   </w:t>
            </w:r>
            <w:r w:rsidRPr="008F1077">
              <w:rPr>
                <w:sz w:val="16"/>
                <w:szCs w:val="14"/>
              </w:rPr>
              <w:t>An undocumented set of guidelines or procedures exists.</w:t>
            </w:r>
          </w:p>
        </w:tc>
        <w:tc>
          <w:tcPr>
            <w:tcW w:w="1727" w:type="dxa"/>
          </w:tcPr>
          <w:p w14:paraId="4D459A9D" w14:textId="77777777" w:rsidR="008F1077" w:rsidRPr="008F1077" w:rsidRDefault="008F1077" w:rsidP="001D4E4C">
            <w:pPr>
              <w:spacing w:before="0"/>
              <w:ind w:left="0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sym w:font="Symbol" w:char="F0A0"/>
            </w:r>
            <w:r>
              <w:rPr>
                <w:sz w:val="16"/>
                <w:szCs w:val="14"/>
              </w:rPr>
              <w:t xml:space="preserve">   </w:t>
            </w:r>
            <w:r w:rsidRPr="008F1077">
              <w:rPr>
                <w:sz w:val="16"/>
                <w:szCs w:val="14"/>
              </w:rPr>
              <w:t>One person has been delegated to develop an energy management plan.</w:t>
            </w:r>
          </w:p>
        </w:tc>
        <w:tc>
          <w:tcPr>
            <w:tcW w:w="1622" w:type="dxa"/>
          </w:tcPr>
          <w:p w14:paraId="024954AD" w14:textId="77777777" w:rsidR="008F1077" w:rsidRPr="008F1077" w:rsidRDefault="008F1077" w:rsidP="001D4E4C">
            <w:pPr>
              <w:spacing w:before="0"/>
              <w:ind w:left="0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sym w:font="Symbol" w:char="F0A0"/>
            </w:r>
            <w:r>
              <w:rPr>
                <w:sz w:val="16"/>
                <w:szCs w:val="14"/>
              </w:rPr>
              <w:t xml:space="preserve">   </w:t>
            </w:r>
            <w:r w:rsidRPr="008F1077">
              <w:rPr>
                <w:sz w:val="16"/>
                <w:szCs w:val="14"/>
              </w:rPr>
              <w:t>An energy manager is a part-time responsibility that has limited authority.</w:t>
            </w:r>
          </w:p>
        </w:tc>
        <w:tc>
          <w:tcPr>
            <w:tcW w:w="1833" w:type="dxa"/>
          </w:tcPr>
          <w:p w14:paraId="524229F1" w14:textId="77777777" w:rsidR="008F1077" w:rsidRPr="008F1077" w:rsidRDefault="008F1077" w:rsidP="001D4E4C">
            <w:pPr>
              <w:spacing w:before="0"/>
              <w:ind w:left="0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sym w:font="Symbol" w:char="F0A0"/>
            </w:r>
            <w:r>
              <w:rPr>
                <w:sz w:val="16"/>
                <w:szCs w:val="14"/>
              </w:rPr>
              <w:t xml:space="preserve">   </w:t>
            </w:r>
            <w:r w:rsidRPr="008F1077">
              <w:rPr>
                <w:sz w:val="16"/>
                <w:szCs w:val="14"/>
              </w:rPr>
              <w:t>Only informal assessments are made with ad hoc resources to identify energy-saving opportunities.</w:t>
            </w:r>
          </w:p>
        </w:tc>
        <w:tc>
          <w:tcPr>
            <w:tcW w:w="1728" w:type="dxa"/>
          </w:tcPr>
          <w:p w14:paraId="4F4FEC20" w14:textId="77777777" w:rsidR="008F1077" w:rsidRPr="008F1077" w:rsidRDefault="008F1077" w:rsidP="001D4E4C">
            <w:pPr>
              <w:spacing w:before="0"/>
              <w:ind w:left="0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sym w:font="Symbol" w:char="F0A0"/>
            </w:r>
            <w:r>
              <w:rPr>
                <w:sz w:val="16"/>
                <w:szCs w:val="14"/>
              </w:rPr>
              <w:t xml:space="preserve">   </w:t>
            </w:r>
            <w:r w:rsidRPr="008F1077">
              <w:rPr>
                <w:sz w:val="16"/>
                <w:szCs w:val="14"/>
              </w:rPr>
              <w:t>Only low-cost measures are implemented.</w:t>
            </w:r>
          </w:p>
        </w:tc>
        <w:tc>
          <w:tcPr>
            <w:tcW w:w="1980" w:type="dxa"/>
          </w:tcPr>
          <w:p w14:paraId="482275D8" w14:textId="77777777" w:rsidR="008F1077" w:rsidRPr="008F1077" w:rsidRDefault="008F1077" w:rsidP="001D4E4C">
            <w:pPr>
              <w:spacing w:before="0"/>
              <w:ind w:left="0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sym w:font="Symbol" w:char="F0A0"/>
            </w:r>
            <w:r>
              <w:rPr>
                <w:sz w:val="16"/>
                <w:szCs w:val="14"/>
              </w:rPr>
              <w:t xml:space="preserve">   </w:t>
            </w:r>
            <w:r w:rsidRPr="008F1077">
              <w:rPr>
                <w:sz w:val="16"/>
                <w:szCs w:val="14"/>
              </w:rPr>
              <w:t>Cost reporting is based on utility invoice data. No benchmarking is done.</w:t>
            </w:r>
          </w:p>
        </w:tc>
        <w:tc>
          <w:tcPr>
            <w:tcW w:w="1665" w:type="dxa"/>
          </w:tcPr>
          <w:p w14:paraId="6D0FC0B9" w14:textId="77777777" w:rsidR="008F1077" w:rsidRPr="008F1077" w:rsidRDefault="008F1077" w:rsidP="001D4E4C">
            <w:pPr>
              <w:spacing w:before="0"/>
              <w:ind w:left="0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sym w:font="Symbol" w:char="F0A0"/>
            </w:r>
            <w:r>
              <w:rPr>
                <w:sz w:val="16"/>
                <w:szCs w:val="14"/>
              </w:rPr>
              <w:t xml:space="preserve">   </w:t>
            </w:r>
            <w:r w:rsidRPr="008F1077">
              <w:rPr>
                <w:sz w:val="16"/>
                <w:szCs w:val="14"/>
              </w:rPr>
              <w:t>Only informal contacts are used to promote energy efficiency.</w:t>
            </w:r>
          </w:p>
        </w:tc>
        <w:tc>
          <w:tcPr>
            <w:tcW w:w="1665" w:type="dxa"/>
          </w:tcPr>
          <w:p w14:paraId="10617092" w14:textId="77777777" w:rsidR="008F1077" w:rsidRPr="008F1077" w:rsidRDefault="008F1077" w:rsidP="001D4E4C">
            <w:pPr>
              <w:spacing w:before="0"/>
              <w:ind w:left="0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sym w:font="Symbol" w:char="F0A0"/>
            </w:r>
            <w:r>
              <w:rPr>
                <w:sz w:val="16"/>
                <w:szCs w:val="14"/>
              </w:rPr>
              <w:t xml:space="preserve">   </w:t>
            </w:r>
            <w:r w:rsidRPr="008F1077">
              <w:rPr>
                <w:sz w:val="16"/>
                <w:szCs w:val="14"/>
              </w:rPr>
              <w:t>Building operators receive ad hoc training in energy-efficient technologies and practices.</w:t>
            </w:r>
          </w:p>
        </w:tc>
      </w:tr>
      <w:tr w:rsidR="00E256F7" w:rsidRPr="008F1077" w14:paraId="6DC55C55" w14:textId="77777777" w:rsidTr="00A24381">
        <w:tc>
          <w:tcPr>
            <w:tcW w:w="448" w:type="dxa"/>
            <w:shd w:val="clear" w:color="auto" w:fill="ACB9CA" w:themeFill="text2" w:themeFillTint="66"/>
            <w:vAlign w:val="center"/>
          </w:tcPr>
          <w:p w14:paraId="76E47616" w14:textId="77777777" w:rsidR="008F1077" w:rsidRPr="008F1077" w:rsidRDefault="008F1077" w:rsidP="001D4E4C">
            <w:pPr>
              <w:spacing w:before="0"/>
              <w:ind w:left="0"/>
              <w:rPr>
                <w:b/>
                <w:color w:val="FFFFFF" w:themeColor="background1"/>
                <w:sz w:val="24"/>
                <w:szCs w:val="14"/>
              </w:rPr>
            </w:pPr>
            <w:r w:rsidRPr="008F1077">
              <w:rPr>
                <w:b/>
                <w:color w:val="FFFFFF" w:themeColor="background1"/>
                <w:sz w:val="24"/>
                <w:szCs w:val="14"/>
              </w:rPr>
              <w:t>1</w:t>
            </w:r>
          </w:p>
        </w:tc>
        <w:tc>
          <w:tcPr>
            <w:tcW w:w="1727" w:type="dxa"/>
          </w:tcPr>
          <w:p w14:paraId="3593149E" w14:textId="77777777" w:rsidR="008F1077" w:rsidRPr="008F1077" w:rsidRDefault="008F1077" w:rsidP="001D4E4C">
            <w:pPr>
              <w:spacing w:before="0"/>
              <w:ind w:left="0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sym w:font="Symbol" w:char="F0A0"/>
            </w:r>
            <w:r>
              <w:rPr>
                <w:sz w:val="16"/>
                <w:szCs w:val="14"/>
              </w:rPr>
              <w:t xml:space="preserve">   </w:t>
            </w:r>
            <w:r w:rsidRPr="008F1077">
              <w:rPr>
                <w:sz w:val="16"/>
                <w:szCs w:val="14"/>
              </w:rPr>
              <w:t>No guidelines or procedures exist.</w:t>
            </w:r>
          </w:p>
        </w:tc>
        <w:tc>
          <w:tcPr>
            <w:tcW w:w="1727" w:type="dxa"/>
          </w:tcPr>
          <w:p w14:paraId="668AB728" w14:textId="77777777" w:rsidR="008F1077" w:rsidRPr="008F1077" w:rsidRDefault="008F1077" w:rsidP="001D4E4C">
            <w:pPr>
              <w:spacing w:before="0"/>
              <w:ind w:left="0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sym w:font="Symbol" w:char="F0A0"/>
            </w:r>
            <w:r>
              <w:rPr>
                <w:sz w:val="16"/>
                <w:szCs w:val="14"/>
              </w:rPr>
              <w:t xml:space="preserve">   </w:t>
            </w:r>
            <w:r w:rsidRPr="008F1077">
              <w:rPr>
                <w:sz w:val="16"/>
                <w:szCs w:val="14"/>
              </w:rPr>
              <w:t>No energy management plan exists.</w:t>
            </w:r>
          </w:p>
        </w:tc>
        <w:tc>
          <w:tcPr>
            <w:tcW w:w="1622" w:type="dxa"/>
          </w:tcPr>
          <w:p w14:paraId="72A1577D" w14:textId="77777777" w:rsidR="008F1077" w:rsidRPr="008F1077" w:rsidRDefault="008F1077" w:rsidP="001D4E4C">
            <w:pPr>
              <w:spacing w:before="0"/>
              <w:ind w:left="0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sym w:font="Symbol" w:char="F0A0"/>
            </w:r>
            <w:r>
              <w:rPr>
                <w:sz w:val="16"/>
                <w:szCs w:val="14"/>
              </w:rPr>
              <w:t xml:space="preserve">   </w:t>
            </w:r>
            <w:r w:rsidRPr="008F1077">
              <w:rPr>
                <w:sz w:val="16"/>
                <w:szCs w:val="14"/>
              </w:rPr>
              <w:t>There is no energy-related responsibility or contact between management, staff and the occupants.</w:t>
            </w:r>
          </w:p>
        </w:tc>
        <w:tc>
          <w:tcPr>
            <w:tcW w:w="1833" w:type="dxa"/>
          </w:tcPr>
          <w:p w14:paraId="32A64E12" w14:textId="77777777" w:rsidR="008F1077" w:rsidRPr="008F1077" w:rsidRDefault="008F1077" w:rsidP="001D4E4C">
            <w:pPr>
              <w:spacing w:before="0"/>
              <w:ind w:left="0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sym w:font="Symbol" w:char="F0A0"/>
            </w:r>
            <w:r>
              <w:rPr>
                <w:sz w:val="16"/>
                <w:szCs w:val="14"/>
              </w:rPr>
              <w:t xml:space="preserve">   </w:t>
            </w:r>
            <w:r w:rsidRPr="008F1077">
              <w:rPr>
                <w:sz w:val="16"/>
                <w:szCs w:val="14"/>
              </w:rPr>
              <w:t>There is no mechanism or resources to identify or develop energy-saving opportunities.</w:t>
            </w:r>
          </w:p>
        </w:tc>
        <w:tc>
          <w:tcPr>
            <w:tcW w:w="1728" w:type="dxa"/>
          </w:tcPr>
          <w:p w14:paraId="310DE587" w14:textId="77777777" w:rsidR="008F1077" w:rsidRPr="008F1077" w:rsidRDefault="008F1077" w:rsidP="001D4E4C">
            <w:pPr>
              <w:spacing w:before="0"/>
              <w:ind w:left="0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sym w:font="Symbol" w:char="F0A0"/>
            </w:r>
            <w:r>
              <w:rPr>
                <w:sz w:val="16"/>
                <w:szCs w:val="14"/>
              </w:rPr>
              <w:t xml:space="preserve">   </w:t>
            </w:r>
            <w:r w:rsidRPr="008F1077">
              <w:rPr>
                <w:sz w:val="16"/>
                <w:szCs w:val="14"/>
              </w:rPr>
              <w:t>Energy efficiency investments are not pursued.</w:t>
            </w:r>
          </w:p>
        </w:tc>
        <w:tc>
          <w:tcPr>
            <w:tcW w:w="1980" w:type="dxa"/>
          </w:tcPr>
          <w:p w14:paraId="7D2B2F7A" w14:textId="77777777" w:rsidR="008F1077" w:rsidRPr="008F1077" w:rsidRDefault="008F1077" w:rsidP="001D4E4C">
            <w:pPr>
              <w:spacing w:before="0"/>
              <w:ind w:left="0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sym w:font="Symbol" w:char="F0A0"/>
            </w:r>
            <w:r>
              <w:rPr>
                <w:sz w:val="16"/>
                <w:szCs w:val="14"/>
              </w:rPr>
              <w:t xml:space="preserve">   </w:t>
            </w:r>
            <w:r w:rsidRPr="008F1077">
              <w:rPr>
                <w:sz w:val="16"/>
                <w:szCs w:val="14"/>
              </w:rPr>
              <w:t>No energy data are being tracked or benchmarked.</w:t>
            </w:r>
          </w:p>
        </w:tc>
        <w:tc>
          <w:tcPr>
            <w:tcW w:w="1665" w:type="dxa"/>
          </w:tcPr>
          <w:p w14:paraId="7CC94770" w14:textId="77777777" w:rsidR="008F1077" w:rsidRPr="008F1077" w:rsidRDefault="008F1077" w:rsidP="001D4E4C">
            <w:pPr>
              <w:spacing w:before="0"/>
              <w:ind w:left="0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sym w:font="Symbol" w:char="F0A0"/>
            </w:r>
            <w:r>
              <w:rPr>
                <w:sz w:val="16"/>
                <w:szCs w:val="14"/>
              </w:rPr>
              <w:t xml:space="preserve">   </w:t>
            </w:r>
            <w:r w:rsidRPr="008F1077">
              <w:rPr>
                <w:sz w:val="16"/>
                <w:szCs w:val="14"/>
              </w:rPr>
              <w:t>Energy efficiency is not promoted.</w:t>
            </w:r>
          </w:p>
        </w:tc>
        <w:tc>
          <w:tcPr>
            <w:tcW w:w="1665" w:type="dxa"/>
          </w:tcPr>
          <w:p w14:paraId="50C69816" w14:textId="77777777" w:rsidR="008F1077" w:rsidRPr="008F1077" w:rsidRDefault="008F1077" w:rsidP="001D4E4C">
            <w:pPr>
              <w:spacing w:before="0"/>
              <w:ind w:left="0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sym w:font="Symbol" w:char="F0A0"/>
            </w:r>
            <w:r>
              <w:rPr>
                <w:sz w:val="16"/>
                <w:szCs w:val="14"/>
              </w:rPr>
              <w:t xml:space="preserve">   </w:t>
            </w:r>
            <w:r w:rsidRPr="008F1077">
              <w:rPr>
                <w:sz w:val="16"/>
                <w:szCs w:val="14"/>
              </w:rPr>
              <w:t>There is no energy management or operational training.</w:t>
            </w:r>
          </w:p>
        </w:tc>
      </w:tr>
    </w:tbl>
    <w:p w14:paraId="5E4DC6CC" w14:textId="77777777" w:rsidR="001A2773" w:rsidRDefault="001A2773">
      <w:pPr>
        <w:spacing w:after="160" w:line="259" w:lineRule="auto"/>
        <w:sectPr w:rsidR="001A2773" w:rsidSect="001A2773">
          <w:headerReference w:type="default" r:id="rId15"/>
          <w:footerReference w:type="default" r:id="rId16"/>
          <w:footnotePr>
            <w:numFmt w:val="chicago"/>
          </w:footnotePr>
          <w:pgSz w:w="15840" w:h="12240" w:orient="landscape"/>
          <w:pgMar w:top="1440" w:right="720" w:bottom="1440" w:left="720" w:header="720" w:footer="720" w:gutter="0"/>
          <w:cols w:space="720"/>
          <w:docGrid w:linePitch="360"/>
        </w:sectPr>
      </w:pPr>
    </w:p>
    <w:p w14:paraId="30A3DEA4" w14:textId="76F7004A" w:rsidR="00603257" w:rsidRDefault="00603257" w:rsidP="00603257">
      <w:pPr>
        <w:pBdr>
          <w:bottom w:val="single" w:sz="12" w:space="1" w:color="auto"/>
        </w:pBdr>
        <w:tabs>
          <w:tab w:val="right" w:pos="9360"/>
        </w:tabs>
        <w:ind w:right="83"/>
        <w:rPr>
          <w:b/>
          <w:sz w:val="28"/>
        </w:rPr>
      </w:pPr>
      <w:r>
        <w:rPr>
          <w:sz w:val="28"/>
        </w:rPr>
        <w:lastRenderedPageBreak/>
        <w:t>Appendix</w:t>
      </w:r>
      <w:r w:rsidR="008F1077">
        <w:rPr>
          <w:sz w:val="28"/>
        </w:rPr>
        <w:t xml:space="preserve"> B</w:t>
      </w:r>
      <w:r>
        <w:rPr>
          <w:sz w:val="28"/>
        </w:rPr>
        <w:t>: Energy Conservation Measures and Financial Savings Estimate</w:t>
      </w:r>
    </w:p>
    <w:p w14:paraId="1D466F6D" w14:textId="379982EB" w:rsidR="008355FF" w:rsidRPr="00260CD8" w:rsidRDefault="00603257" w:rsidP="00260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i/>
          <w:color w:val="595959" w:themeColor="text1" w:themeTint="A6"/>
        </w:rPr>
      </w:pPr>
      <w:bookmarkStart w:id="2" w:name="_Hlk59431607"/>
      <w:r w:rsidRPr="00260CD8">
        <w:rPr>
          <w:i/>
          <w:color w:val="595959" w:themeColor="text1" w:themeTint="A6"/>
        </w:rPr>
        <w:t xml:space="preserve">Insert </w:t>
      </w:r>
      <w:r w:rsidR="00260CD8">
        <w:rPr>
          <w:i/>
          <w:color w:val="595959" w:themeColor="text1" w:themeTint="A6"/>
        </w:rPr>
        <w:t xml:space="preserve">into the table below </w:t>
      </w:r>
      <w:r w:rsidRPr="00260CD8">
        <w:rPr>
          <w:i/>
          <w:color w:val="595959" w:themeColor="text1" w:themeTint="A6"/>
        </w:rPr>
        <w:t>a prio</w:t>
      </w:r>
      <w:r w:rsidR="00260CD8">
        <w:rPr>
          <w:i/>
          <w:color w:val="595959" w:themeColor="text1" w:themeTint="A6"/>
        </w:rPr>
        <w:t>ritized list of the retrofit,</w:t>
      </w:r>
      <w:r w:rsidRPr="00260CD8">
        <w:rPr>
          <w:i/>
          <w:color w:val="595959" w:themeColor="text1" w:themeTint="A6"/>
        </w:rPr>
        <w:t xml:space="preserve"> operation</w:t>
      </w:r>
      <w:r w:rsidR="00431247">
        <w:rPr>
          <w:i/>
          <w:color w:val="595959" w:themeColor="text1" w:themeTint="A6"/>
        </w:rPr>
        <w:t>,</w:t>
      </w:r>
      <w:r w:rsidRPr="00260CD8">
        <w:rPr>
          <w:i/>
          <w:color w:val="595959" w:themeColor="text1" w:themeTint="A6"/>
        </w:rPr>
        <w:t xml:space="preserve"> and maintenance energy conservation measures (ECMs) identified</w:t>
      </w:r>
      <w:r w:rsidR="008355FF" w:rsidRPr="00260CD8">
        <w:rPr>
          <w:i/>
          <w:color w:val="595959" w:themeColor="text1" w:themeTint="A6"/>
        </w:rPr>
        <w:t xml:space="preserve"> in the most recent Energy Assessment</w:t>
      </w:r>
      <w:r w:rsidR="00260CD8">
        <w:rPr>
          <w:i/>
          <w:color w:val="595959" w:themeColor="text1" w:themeTint="A6"/>
        </w:rPr>
        <w:t xml:space="preserve"> (BEST Practice 2)</w:t>
      </w:r>
      <w:r w:rsidRPr="00260CD8">
        <w:rPr>
          <w:i/>
          <w:color w:val="595959" w:themeColor="text1" w:themeTint="A6"/>
        </w:rPr>
        <w:t xml:space="preserve">. Estimate implementation timeframe and assign </w:t>
      </w:r>
      <w:r w:rsidR="00260CD8">
        <w:rPr>
          <w:i/>
          <w:color w:val="595959" w:themeColor="text1" w:themeTint="A6"/>
        </w:rPr>
        <w:t>responsibility to each measure</w:t>
      </w:r>
      <w:r w:rsidRPr="00260CD8">
        <w:rPr>
          <w:i/>
          <w:color w:val="595959" w:themeColor="text1" w:themeTint="A6"/>
        </w:rPr>
        <w:t>. Include dismissed measures and note reason for dismissal.</w:t>
      </w:r>
    </w:p>
    <w:p w14:paraId="19A102C9" w14:textId="5A11EFA8" w:rsidR="00603257" w:rsidRDefault="008355FF" w:rsidP="00260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i/>
          <w:color w:val="595959" w:themeColor="text1" w:themeTint="A6"/>
        </w:rPr>
      </w:pPr>
      <w:bookmarkStart w:id="3" w:name="_Hlk41737739"/>
      <w:r w:rsidRPr="00260CD8">
        <w:rPr>
          <w:i/>
          <w:color w:val="595959" w:themeColor="text1" w:themeTint="A6"/>
        </w:rPr>
        <w:t xml:space="preserve">The </w:t>
      </w:r>
      <w:r w:rsidR="00260CD8">
        <w:rPr>
          <w:i/>
          <w:color w:val="595959" w:themeColor="text1" w:themeTint="A6"/>
        </w:rPr>
        <w:t xml:space="preserve">column headings in the </w:t>
      </w:r>
      <w:r w:rsidRPr="00260CD8">
        <w:rPr>
          <w:i/>
          <w:color w:val="595959" w:themeColor="text1" w:themeTint="A6"/>
        </w:rPr>
        <w:t xml:space="preserve">table below </w:t>
      </w:r>
      <w:r w:rsidR="00743A11">
        <w:rPr>
          <w:i/>
          <w:color w:val="595959" w:themeColor="text1" w:themeTint="A6"/>
        </w:rPr>
        <w:t>provide</w:t>
      </w:r>
      <w:r w:rsidRPr="00260CD8">
        <w:rPr>
          <w:i/>
          <w:color w:val="595959" w:themeColor="text1" w:themeTint="A6"/>
        </w:rPr>
        <w:t xml:space="preserve"> an example of minimum requirements that show the plan for implementing </w:t>
      </w:r>
      <w:r w:rsidR="00260CD8">
        <w:rPr>
          <w:i/>
          <w:color w:val="595959" w:themeColor="text1" w:themeTint="A6"/>
        </w:rPr>
        <w:t xml:space="preserve">the </w:t>
      </w:r>
      <w:r w:rsidRPr="00260CD8">
        <w:rPr>
          <w:i/>
          <w:color w:val="595959" w:themeColor="text1" w:themeTint="A6"/>
        </w:rPr>
        <w:t>energy conservation strategies</w:t>
      </w:r>
      <w:r w:rsidR="00260CD8">
        <w:rPr>
          <w:i/>
          <w:color w:val="595959" w:themeColor="text1" w:themeTint="A6"/>
        </w:rPr>
        <w:t xml:space="preserve"> identified</w:t>
      </w:r>
      <w:r w:rsidRPr="00260CD8">
        <w:rPr>
          <w:i/>
          <w:color w:val="595959" w:themeColor="text1" w:themeTint="A6"/>
        </w:rPr>
        <w:t xml:space="preserve">. A more detailed table is strongly encouraged, especially one which allows for continuous energy-use tracking, so </w:t>
      </w:r>
      <w:r w:rsidR="00260CD8">
        <w:rPr>
          <w:i/>
          <w:color w:val="595959" w:themeColor="text1" w:themeTint="A6"/>
        </w:rPr>
        <w:t xml:space="preserve">feel free to </w:t>
      </w:r>
      <w:r w:rsidRPr="00260CD8">
        <w:rPr>
          <w:i/>
          <w:color w:val="595959" w:themeColor="text1" w:themeTint="A6"/>
        </w:rPr>
        <w:t>develop one for your building as appropriate.</w:t>
      </w:r>
      <w:bookmarkEnd w:id="3"/>
    </w:p>
    <w:p w14:paraId="185AB332" w14:textId="67BF9FC3" w:rsidR="004750BB" w:rsidRPr="00260CD8" w:rsidRDefault="004750BB" w:rsidP="00260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i/>
          <w:color w:val="595959" w:themeColor="text1" w:themeTint="A6"/>
        </w:rPr>
      </w:pPr>
      <w:r>
        <w:rPr>
          <w:i/>
          <w:color w:val="595959" w:themeColor="text1" w:themeTint="A6"/>
        </w:rPr>
        <w:t xml:space="preserve">Consider the </w:t>
      </w:r>
      <w:r w:rsidRPr="004750BB">
        <w:rPr>
          <w:i/>
          <w:color w:val="595959" w:themeColor="text1" w:themeTint="A6"/>
        </w:rPr>
        <w:t>higher levels of performance descriptions</w:t>
      </w:r>
      <w:r>
        <w:rPr>
          <w:i/>
          <w:color w:val="595959" w:themeColor="text1" w:themeTint="A6"/>
        </w:rPr>
        <w:t xml:space="preserve"> identified in Appendix A: </w:t>
      </w:r>
      <w:r w:rsidRPr="004750BB">
        <w:rPr>
          <w:i/>
          <w:color w:val="595959" w:themeColor="text1" w:themeTint="A6"/>
        </w:rPr>
        <w:t>Energy Management Balanced Scorecard to define next step aspirations that</w:t>
      </w:r>
      <w:r>
        <w:rPr>
          <w:i/>
          <w:color w:val="595959" w:themeColor="text1" w:themeTint="A6"/>
        </w:rPr>
        <w:t xml:space="preserve"> you may consider implementing and indicate estimated timeline for completion of these aspirations.</w:t>
      </w:r>
    </w:p>
    <w:p w14:paraId="5D22BDE8" w14:textId="77777777" w:rsidR="00603257" w:rsidRPr="00603257" w:rsidRDefault="00603257" w:rsidP="00603257"/>
    <w:tbl>
      <w:tblPr>
        <w:tblStyle w:val="TableGrid"/>
        <w:tblW w:w="12955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410"/>
        <w:gridCol w:w="1529"/>
        <w:gridCol w:w="1591"/>
        <w:gridCol w:w="1708"/>
        <w:gridCol w:w="1842"/>
        <w:gridCol w:w="2875"/>
      </w:tblGrid>
      <w:tr w:rsidR="00603257" w14:paraId="4830B734" w14:textId="77777777" w:rsidTr="00B52D64"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bookmarkEnd w:id="2"/>
          <w:p w14:paraId="3D7C89F5" w14:textId="13987073" w:rsidR="00603257" w:rsidRDefault="00603257" w:rsidP="001D4E4C">
            <w:pPr>
              <w:spacing w:before="0"/>
              <w:ind w:left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Potential Energy Conservation Measure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14:paraId="6DC549B4" w14:textId="77777777" w:rsidR="00603257" w:rsidRDefault="00603257" w:rsidP="001D4E4C">
            <w:pPr>
              <w:spacing w:before="0"/>
              <w:ind w:left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Estimated Net Capital Cost ($)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14:paraId="44A96617" w14:textId="77777777" w:rsidR="00603257" w:rsidRDefault="00603257" w:rsidP="001D4E4C">
            <w:pPr>
              <w:spacing w:before="0"/>
              <w:ind w:left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Estimated Payback Period (Years)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14:paraId="31BE692E" w14:textId="77777777" w:rsidR="00603257" w:rsidRDefault="00603257" w:rsidP="001D4E4C">
            <w:pPr>
              <w:spacing w:before="0"/>
              <w:ind w:left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Estimated Timeline for Completion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14:paraId="70D5E7F8" w14:textId="77777777" w:rsidR="00603257" w:rsidRDefault="00603257" w:rsidP="001D4E4C">
            <w:pPr>
              <w:spacing w:before="0"/>
              <w:ind w:left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Responsible Party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14:paraId="59310243" w14:textId="77777777" w:rsidR="00603257" w:rsidRDefault="00603257" w:rsidP="001D4E4C">
            <w:pPr>
              <w:spacing w:before="0"/>
              <w:ind w:left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Notes</w:t>
            </w:r>
          </w:p>
        </w:tc>
      </w:tr>
      <w:tr w:rsidR="00603257" w:rsidRPr="006C349A" w14:paraId="2A30F57F" w14:textId="77777777" w:rsidTr="00B52D64"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3131" w14:textId="73FFA2D6" w:rsidR="00603257" w:rsidRPr="00110A0A" w:rsidRDefault="00603257" w:rsidP="001D4E4C">
            <w:pPr>
              <w:spacing w:before="0"/>
              <w:ind w:left="0"/>
              <w:rPr>
                <w:i/>
                <w:sz w:val="18"/>
              </w:rPr>
            </w:pPr>
            <w:r w:rsidRPr="007379E6">
              <w:rPr>
                <w:i/>
                <w:sz w:val="18"/>
              </w:rPr>
              <w:t>Example: Lighting Retrofit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DC79" w14:textId="57F90E24" w:rsidR="00603257" w:rsidRPr="00110A0A" w:rsidRDefault="00603257" w:rsidP="001D4E4C">
            <w:pPr>
              <w:spacing w:before="0"/>
              <w:ind w:left="0"/>
              <w:rPr>
                <w:i/>
                <w:sz w:val="18"/>
                <w:lang w:val="fr-FR"/>
              </w:rPr>
            </w:pPr>
            <w:r w:rsidRPr="007379E6">
              <w:rPr>
                <w:i/>
                <w:sz w:val="18"/>
                <w:lang w:val="fr-FR"/>
              </w:rPr>
              <w:t>$10,000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E63A" w14:textId="6EF71F02" w:rsidR="00603257" w:rsidRPr="00110A0A" w:rsidRDefault="00603257" w:rsidP="001D4E4C">
            <w:pPr>
              <w:spacing w:before="0"/>
              <w:ind w:left="0"/>
              <w:rPr>
                <w:i/>
                <w:sz w:val="18"/>
              </w:rPr>
            </w:pPr>
            <w:r>
              <w:rPr>
                <w:i/>
                <w:sz w:val="18"/>
              </w:rPr>
              <w:t>3.8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F17F" w14:textId="77777777" w:rsidR="00603257" w:rsidRPr="00110A0A" w:rsidRDefault="00603257" w:rsidP="001D4E4C">
            <w:pPr>
              <w:spacing w:before="0"/>
              <w:ind w:left="0"/>
              <w:rPr>
                <w:i/>
                <w:sz w:val="18"/>
              </w:rPr>
            </w:pPr>
            <w:r w:rsidRPr="00110A0A">
              <w:rPr>
                <w:i/>
                <w:sz w:val="18"/>
              </w:rPr>
              <w:t>By 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7858" w14:textId="77777777" w:rsidR="00603257" w:rsidRPr="001D46A4" w:rsidRDefault="00603257" w:rsidP="001D4E4C">
            <w:pPr>
              <w:spacing w:before="0"/>
              <w:ind w:left="0"/>
              <w:rPr>
                <w:color w:val="0070C0"/>
                <w:sz w:val="18"/>
              </w:rPr>
            </w:pPr>
            <w:r w:rsidRPr="001D46A4">
              <w:rPr>
                <w:color w:val="0070C0"/>
                <w:sz w:val="18"/>
              </w:rPr>
              <w:t>[Insert Name]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8E54" w14:textId="77777777" w:rsidR="00603257" w:rsidRPr="001D46A4" w:rsidRDefault="00603257" w:rsidP="001D4E4C">
            <w:pPr>
              <w:spacing w:before="0"/>
              <w:ind w:left="0"/>
              <w:rPr>
                <w:color w:val="0070C0"/>
                <w:sz w:val="18"/>
              </w:rPr>
            </w:pPr>
            <w:r w:rsidRPr="001D46A4">
              <w:rPr>
                <w:color w:val="0070C0"/>
                <w:sz w:val="18"/>
              </w:rPr>
              <w:t>[Add]</w:t>
            </w:r>
          </w:p>
        </w:tc>
      </w:tr>
      <w:tr w:rsidR="001D46A4" w:rsidRPr="001D46A4" w14:paraId="38A7AC0B" w14:textId="77777777" w:rsidTr="00B52D64"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6DFD4" w14:textId="77777777" w:rsidR="00603257" w:rsidRPr="001D46A4" w:rsidRDefault="00603257" w:rsidP="001D4E4C">
            <w:pPr>
              <w:spacing w:before="0"/>
              <w:ind w:left="0"/>
              <w:rPr>
                <w:color w:val="0070C0"/>
                <w:sz w:val="18"/>
              </w:rPr>
            </w:pPr>
            <w:r w:rsidRPr="001D46A4">
              <w:rPr>
                <w:color w:val="0070C0"/>
                <w:sz w:val="18"/>
              </w:rPr>
              <w:t>[Add for your building]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5A7ED" w14:textId="77777777" w:rsidR="00603257" w:rsidRPr="001D46A4" w:rsidRDefault="00603257" w:rsidP="001D4E4C">
            <w:pPr>
              <w:spacing w:before="0"/>
              <w:ind w:left="0"/>
              <w:rPr>
                <w:color w:val="0070C0"/>
                <w:sz w:val="18"/>
              </w:rPr>
            </w:pPr>
            <w:r w:rsidRPr="001D46A4">
              <w:rPr>
                <w:color w:val="0070C0"/>
                <w:sz w:val="18"/>
              </w:rPr>
              <w:t>[Add]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7F5C2" w14:textId="77777777" w:rsidR="00603257" w:rsidRPr="001D46A4" w:rsidRDefault="00603257" w:rsidP="001D4E4C">
            <w:pPr>
              <w:spacing w:before="0"/>
              <w:ind w:left="0"/>
              <w:rPr>
                <w:color w:val="0070C0"/>
                <w:sz w:val="18"/>
              </w:rPr>
            </w:pPr>
            <w:r w:rsidRPr="001D46A4">
              <w:rPr>
                <w:color w:val="0070C0"/>
                <w:sz w:val="18"/>
              </w:rPr>
              <w:t>[Add]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BD1F7" w14:textId="77777777" w:rsidR="00603257" w:rsidRPr="001D46A4" w:rsidRDefault="00603257" w:rsidP="001D4E4C">
            <w:pPr>
              <w:spacing w:before="0"/>
              <w:ind w:left="0"/>
              <w:rPr>
                <w:color w:val="0070C0"/>
                <w:sz w:val="18"/>
              </w:rPr>
            </w:pPr>
            <w:r w:rsidRPr="001D46A4">
              <w:rPr>
                <w:color w:val="0070C0"/>
                <w:sz w:val="18"/>
              </w:rPr>
              <w:t>[Add]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2DD4D" w14:textId="77777777" w:rsidR="00603257" w:rsidRPr="001D46A4" w:rsidRDefault="00603257" w:rsidP="001D4E4C">
            <w:pPr>
              <w:spacing w:before="0"/>
              <w:ind w:left="0"/>
              <w:rPr>
                <w:color w:val="0070C0"/>
                <w:sz w:val="18"/>
              </w:rPr>
            </w:pPr>
            <w:r w:rsidRPr="001D46A4">
              <w:rPr>
                <w:color w:val="0070C0"/>
                <w:sz w:val="18"/>
              </w:rPr>
              <w:t>[Add]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0B474" w14:textId="77777777" w:rsidR="00603257" w:rsidRPr="001D46A4" w:rsidRDefault="00603257" w:rsidP="001D4E4C">
            <w:pPr>
              <w:spacing w:before="0"/>
              <w:ind w:left="0"/>
              <w:rPr>
                <w:color w:val="0070C0"/>
                <w:sz w:val="18"/>
              </w:rPr>
            </w:pPr>
            <w:r w:rsidRPr="001D46A4">
              <w:rPr>
                <w:color w:val="0070C0"/>
                <w:sz w:val="18"/>
              </w:rPr>
              <w:t>[Add]</w:t>
            </w:r>
          </w:p>
        </w:tc>
      </w:tr>
      <w:tr w:rsidR="001D46A4" w:rsidRPr="001D46A4" w14:paraId="1F6A999F" w14:textId="77777777" w:rsidTr="00B52D64"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FFD09" w14:textId="77777777" w:rsidR="00603257" w:rsidRPr="001D46A4" w:rsidRDefault="00603257" w:rsidP="001D4E4C">
            <w:pPr>
              <w:spacing w:before="0"/>
              <w:ind w:left="0"/>
              <w:rPr>
                <w:color w:val="0070C0"/>
                <w:sz w:val="18"/>
              </w:rPr>
            </w:pPr>
            <w:r w:rsidRPr="001D46A4">
              <w:rPr>
                <w:color w:val="0070C0"/>
                <w:sz w:val="18"/>
              </w:rPr>
              <w:t>[Add for your building]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B1059" w14:textId="77777777" w:rsidR="00603257" w:rsidRPr="001D46A4" w:rsidRDefault="00603257" w:rsidP="001D4E4C">
            <w:pPr>
              <w:spacing w:before="0"/>
              <w:ind w:left="0"/>
              <w:rPr>
                <w:color w:val="0070C0"/>
                <w:sz w:val="18"/>
              </w:rPr>
            </w:pPr>
            <w:r w:rsidRPr="001D46A4">
              <w:rPr>
                <w:color w:val="0070C0"/>
                <w:sz w:val="18"/>
              </w:rPr>
              <w:t>[Add]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EE427" w14:textId="77777777" w:rsidR="00603257" w:rsidRPr="001D46A4" w:rsidRDefault="00603257" w:rsidP="001D4E4C">
            <w:pPr>
              <w:spacing w:before="0"/>
              <w:ind w:left="0"/>
              <w:rPr>
                <w:color w:val="0070C0"/>
                <w:sz w:val="18"/>
              </w:rPr>
            </w:pPr>
            <w:r w:rsidRPr="001D46A4">
              <w:rPr>
                <w:color w:val="0070C0"/>
                <w:sz w:val="18"/>
              </w:rPr>
              <w:t>[Add]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35A07" w14:textId="77777777" w:rsidR="00603257" w:rsidRPr="001D46A4" w:rsidRDefault="00603257" w:rsidP="001D4E4C">
            <w:pPr>
              <w:spacing w:before="0"/>
              <w:ind w:left="0"/>
              <w:rPr>
                <w:color w:val="0070C0"/>
                <w:sz w:val="18"/>
              </w:rPr>
            </w:pPr>
            <w:r w:rsidRPr="001D46A4">
              <w:rPr>
                <w:color w:val="0070C0"/>
                <w:sz w:val="18"/>
              </w:rPr>
              <w:t>[Add]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1784F" w14:textId="77777777" w:rsidR="00603257" w:rsidRPr="001D46A4" w:rsidRDefault="00603257" w:rsidP="001D4E4C">
            <w:pPr>
              <w:spacing w:before="0"/>
              <w:ind w:left="0"/>
              <w:rPr>
                <w:color w:val="0070C0"/>
                <w:sz w:val="18"/>
              </w:rPr>
            </w:pPr>
            <w:r w:rsidRPr="001D46A4">
              <w:rPr>
                <w:color w:val="0070C0"/>
                <w:sz w:val="18"/>
              </w:rPr>
              <w:t>[Add]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170A0" w14:textId="77777777" w:rsidR="00603257" w:rsidRPr="001D46A4" w:rsidRDefault="00603257" w:rsidP="001D4E4C">
            <w:pPr>
              <w:spacing w:before="0"/>
              <w:ind w:left="0"/>
              <w:rPr>
                <w:color w:val="0070C0"/>
                <w:sz w:val="18"/>
              </w:rPr>
            </w:pPr>
            <w:r w:rsidRPr="001D46A4">
              <w:rPr>
                <w:color w:val="0070C0"/>
                <w:sz w:val="18"/>
              </w:rPr>
              <w:t>[Add]</w:t>
            </w:r>
          </w:p>
        </w:tc>
      </w:tr>
    </w:tbl>
    <w:p w14:paraId="2622F407" w14:textId="17F8A762" w:rsidR="00603257" w:rsidRDefault="00603257" w:rsidP="00603257"/>
    <w:sectPr w:rsidR="00603257" w:rsidSect="00603257">
      <w:footnotePr>
        <w:numFmt w:val="chicago"/>
      </w:footnote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C5519" w14:textId="77777777" w:rsidR="00B148CC" w:rsidRDefault="00B148CC" w:rsidP="00AA6DDC">
      <w:r>
        <w:separator/>
      </w:r>
    </w:p>
  </w:endnote>
  <w:endnote w:type="continuationSeparator" w:id="0">
    <w:p w14:paraId="63AE5948" w14:textId="77777777" w:rsidR="00B148CC" w:rsidRDefault="00B148CC" w:rsidP="00AA6DDC">
      <w:r>
        <w:continuationSeparator/>
      </w:r>
    </w:p>
  </w:endnote>
  <w:endnote w:type="continuationNotice" w:id="1">
    <w:p w14:paraId="5BE3EEA5" w14:textId="77777777" w:rsidR="00B148CC" w:rsidRDefault="00B148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647A4" w14:textId="634E913E" w:rsidR="00B52D64" w:rsidRDefault="00B52D64" w:rsidP="00622893">
    <w:pPr>
      <w:pStyle w:val="Footer"/>
      <w:tabs>
        <w:tab w:val="right" w:pos="9360"/>
      </w:tabs>
    </w:pPr>
    <w:r>
      <w:t>Energy Management Plan</w:t>
    </w:r>
    <w:r>
      <w:tab/>
    </w:r>
    <w:sdt>
      <w:sdtPr>
        <w:rPr>
          <w:noProof/>
        </w:rPr>
        <w:id w:val="-115236067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4188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3DA15" w14:textId="19655FA0" w:rsidR="00B52D64" w:rsidRPr="00622893" w:rsidRDefault="00B52D64" w:rsidP="00622893">
    <w:pPr>
      <w:pStyle w:val="Footer"/>
      <w:tabs>
        <w:tab w:val="right" w:pos="14400"/>
      </w:tabs>
    </w:pPr>
    <w:r>
      <w:t>Energy Management Plan</w:t>
    </w:r>
    <w:r>
      <w:tab/>
    </w:r>
    <w:sdt>
      <w:sdtPr>
        <w:rPr>
          <w:noProof/>
        </w:rPr>
        <w:id w:val="-25335942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4188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D7CD7" w14:textId="77777777" w:rsidR="00B148CC" w:rsidRDefault="00B148CC" w:rsidP="00AA6DDC">
      <w:r>
        <w:separator/>
      </w:r>
    </w:p>
  </w:footnote>
  <w:footnote w:type="continuationSeparator" w:id="0">
    <w:p w14:paraId="02981C36" w14:textId="77777777" w:rsidR="00B148CC" w:rsidRDefault="00B148CC" w:rsidP="00AA6DDC">
      <w:r>
        <w:continuationSeparator/>
      </w:r>
    </w:p>
  </w:footnote>
  <w:footnote w:type="continuationNotice" w:id="1">
    <w:p w14:paraId="3FF45B40" w14:textId="77777777" w:rsidR="00B148CC" w:rsidRDefault="00B148CC"/>
  </w:footnote>
  <w:footnote w:id="2">
    <w:p w14:paraId="61223280" w14:textId="77777777" w:rsidR="00B52D64" w:rsidRPr="00806857" w:rsidRDefault="00B52D64" w:rsidP="00C211FB">
      <w:pPr>
        <w:pStyle w:val="FootnoteText"/>
        <w:rPr>
          <w:i/>
          <w:color w:val="595959" w:themeColor="text1" w:themeTint="A6"/>
          <w:lang w:val="en-CA"/>
        </w:rPr>
      </w:pPr>
      <w:r>
        <w:rPr>
          <w:rStyle w:val="FootnoteReference"/>
        </w:rPr>
        <w:footnoteRef/>
      </w:r>
      <w:r>
        <w:t xml:space="preserve"> </w:t>
      </w:r>
      <w:r w:rsidRPr="00806857">
        <w:rPr>
          <w:i/>
          <w:color w:val="595959" w:themeColor="text1" w:themeTint="A6"/>
          <w:sz w:val="16"/>
        </w:rPr>
        <w:t>The additional resources presented above are suggestions and not intended as an endorsement by BOMA Canada of any method, process or specific product</w:t>
      </w:r>
    </w:p>
  </w:footnote>
  <w:footnote w:id="3">
    <w:p w14:paraId="704D7E7A" w14:textId="33C2A0EE" w:rsidR="00B52D64" w:rsidRPr="00121511" w:rsidRDefault="00B52D64" w:rsidP="00A24381">
      <w:pPr>
        <w:pStyle w:val="FootnoteText"/>
        <w:spacing w:before="0"/>
        <w:rPr>
          <w:sz w:val="16"/>
          <w:lang w:val="en-CA"/>
        </w:rPr>
      </w:pPr>
      <w:r>
        <w:rPr>
          <w:rStyle w:val="FootnoteReference"/>
        </w:rPr>
        <w:footnoteRef/>
      </w:r>
      <w:r>
        <w:t xml:space="preserve"> </w:t>
      </w:r>
      <w:r w:rsidRPr="00121511">
        <w:rPr>
          <w:sz w:val="16"/>
          <w:lang w:val="en-CA"/>
        </w:rPr>
        <w:t xml:space="preserve">Source: </w:t>
      </w:r>
      <w:hyperlink r:id="rId1" w:history="1">
        <w:proofErr w:type="spellStart"/>
        <w:r w:rsidRPr="00121511">
          <w:rPr>
            <w:rStyle w:val="Hyperlink"/>
            <w:sz w:val="16"/>
          </w:rPr>
          <w:t>NRCan’s</w:t>
        </w:r>
        <w:proofErr w:type="spellEnd"/>
        <w:r w:rsidRPr="00121511">
          <w:rPr>
            <w:rStyle w:val="Hyperlink"/>
            <w:sz w:val="16"/>
          </w:rPr>
          <w:t xml:space="preserve"> Energy Management Best Practices Guide – For Commercial and Institutional Buildings</w:t>
        </w:r>
      </w:hyperlink>
      <w:r w:rsidRPr="00121511">
        <w:rPr>
          <w:sz w:val="16"/>
        </w:rPr>
        <w:t>, p.10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D89E7" w14:textId="5B6F7858" w:rsidR="00B52D64" w:rsidRPr="001D46A4" w:rsidRDefault="00B52D64">
    <w:pPr>
      <w:pStyle w:val="Header"/>
      <w:rPr>
        <w:i/>
        <w:color w:val="595959" w:themeColor="text1" w:themeTint="A6"/>
      </w:rPr>
    </w:pPr>
    <w:r w:rsidRPr="00880DA6">
      <w:rPr>
        <w:i/>
        <w:color w:val="595959" w:themeColor="text1" w:themeTint="A6"/>
      </w:rPr>
      <w:t>Delete this page when you have filled in all relevant sections with building specific information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F2687" w14:textId="238E8760" w:rsidR="00B52D64" w:rsidRPr="00622893" w:rsidRDefault="00B52D64" w:rsidP="006228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53623" w14:textId="74051DC0" w:rsidR="00B52D64" w:rsidRPr="00A24381" w:rsidRDefault="00B52D64" w:rsidP="00A243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358F4"/>
    <w:multiLevelType w:val="hybridMultilevel"/>
    <w:tmpl w:val="BE08CD28"/>
    <w:lvl w:ilvl="0" w:tplc="2D28D2A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953A2C"/>
    <w:multiLevelType w:val="hybridMultilevel"/>
    <w:tmpl w:val="F5544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842339"/>
    <w:multiLevelType w:val="hybridMultilevel"/>
    <w:tmpl w:val="37006E5C"/>
    <w:lvl w:ilvl="0" w:tplc="631218B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F668D"/>
    <w:multiLevelType w:val="hybridMultilevel"/>
    <w:tmpl w:val="1C786A60"/>
    <w:lvl w:ilvl="0" w:tplc="B15EF5E4">
      <w:start w:val="1"/>
      <w:numFmt w:val="bullet"/>
      <w:pStyle w:val="List"/>
      <w:lvlText w:val="&lt;"/>
      <w:lvlJc w:val="left"/>
      <w:pPr>
        <w:ind w:left="648" w:hanging="360"/>
      </w:pPr>
      <w:rPr>
        <w:rFonts w:ascii="WP MathA" w:hAnsi="WP Math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F0682"/>
    <w:multiLevelType w:val="multilevel"/>
    <w:tmpl w:val="D5A0ECF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A4562A0"/>
    <w:multiLevelType w:val="hybridMultilevel"/>
    <w:tmpl w:val="E3E443F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E247C"/>
    <w:multiLevelType w:val="hybridMultilevel"/>
    <w:tmpl w:val="077215F4"/>
    <w:lvl w:ilvl="0" w:tplc="1C901C2C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A04ED9"/>
    <w:multiLevelType w:val="hybridMultilevel"/>
    <w:tmpl w:val="54FEE4A0"/>
    <w:lvl w:ilvl="0" w:tplc="08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8" w15:restartNumberingAfterBreak="0">
    <w:nsid w:val="723241D6"/>
    <w:multiLevelType w:val="hybridMultilevel"/>
    <w:tmpl w:val="602E47CA"/>
    <w:lvl w:ilvl="0" w:tplc="72023B9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7663D8"/>
    <w:multiLevelType w:val="hybridMultilevel"/>
    <w:tmpl w:val="FC588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16F394">
      <w:start w:val="1"/>
      <w:numFmt w:val="bullet"/>
      <w:lvlText w:val="ͦ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1CB"/>
    <w:rsid w:val="0002421C"/>
    <w:rsid w:val="000319E2"/>
    <w:rsid w:val="0004091D"/>
    <w:rsid w:val="0007654B"/>
    <w:rsid w:val="000941D2"/>
    <w:rsid w:val="000F441E"/>
    <w:rsid w:val="00121511"/>
    <w:rsid w:val="001329EC"/>
    <w:rsid w:val="00143445"/>
    <w:rsid w:val="001638DB"/>
    <w:rsid w:val="001A2773"/>
    <w:rsid w:val="001D46A4"/>
    <w:rsid w:val="001D4E4C"/>
    <w:rsid w:val="001E1719"/>
    <w:rsid w:val="001F6C5A"/>
    <w:rsid w:val="00203D70"/>
    <w:rsid w:val="00206747"/>
    <w:rsid w:val="002214FB"/>
    <w:rsid w:val="002235AD"/>
    <w:rsid w:val="00260CD8"/>
    <w:rsid w:val="002628C0"/>
    <w:rsid w:val="00274643"/>
    <w:rsid w:val="00280EC9"/>
    <w:rsid w:val="00296E58"/>
    <w:rsid w:val="002D711D"/>
    <w:rsid w:val="0032179E"/>
    <w:rsid w:val="00327028"/>
    <w:rsid w:val="00380351"/>
    <w:rsid w:val="00381986"/>
    <w:rsid w:val="00395597"/>
    <w:rsid w:val="003C65EA"/>
    <w:rsid w:val="004057AF"/>
    <w:rsid w:val="0042025F"/>
    <w:rsid w:val="00431247"/>
    <w:rsid w:val="004535F2"/>
    <w:rsid w:val="004750BB"/>
    <w:rsid w:val="004A0B9C"/>
    <w:rsid w:val="004B68A4"/>
    <w:rsid w:val="004D2CCF"/>
    <w:rsid w:val="004E200E"/>
    <w:rsid w:val="004F2136"/>
    <w:rsid w:val="00527509"/>
    <w:rsid w:val="005635A5"/>
    <w:rsid w:val="00580468"/>
    <w:rsid w:val="005A73AD"/>
    <w:rsid w:val="005B30AE"/>
    <w:rsid w:val="005B3F39"/>
    <w:rsid w:val="0060313C"/>
    <w:rsid w:val="00603257"/>
    <w:rsid w:val="00610225"/>
    <w:rsid w:val="00622893"/>
    <w:rsid w:val="0063042A"/>
    <w:rsid w:val="006322B8"/>
    <w:rsid w:val="00632311"/>
    <w:rsid w:val="006366A3"/>
    <w:rsid w:val="006542B3"/>
    <w:rsid w:val="0066792E"/>
    <w:rsid w:val="006B4280"/>
    <w:rsid w:val="00711999"/>
    <w:rsid w:val="00743A11"/>
    <w:rsid w:val="00776A92"/>
    <w:rsid w:val="007A1475"/>
    <w:rsid w:val="007C023F"/>
    <w:rsid w:val="007E5C5B"/>
    <w:rsid w:val="007F2DA2"/>
    <w:rsid w:val="00814188"/>
    <w:rsid w:val="008355FF"/>
    <w:rsid w:val="008616C2"/>
    <w:rsid w:val="008B3214"/>
    <w:rsid w:val="008E6063"/>
    <w:rsid w:val="008F1077"/>
    <w:rsid w:val="0091742D"/>
    <w:rsid w:val="009D36DB"/>
    <w:rsid w:val="009E6FA7"/>
    <w:rsid w:val="009F5B9C"/>
    <w:rsid w:val="00A24381"/>
    <w:rsid w:val="00A423AB"/>
    <w:rsid w:val="00A50572"/>
    <w:rsid w:val="00A82F06"/>
    <w:rsid w:val="00A84504"/>
    <w:rsid w:val="00AA6DDC"/>
    <w:rsid w:val="00AC3F37"/>
    <w:rsid w:val="00B1270C"/>
    <w:rsid w:val="00B148CC"/>
    <w:rsid w:val="00B17CC9"/>
    <w:rsid w:val="00B33FBE"/>
    <w:rsid w:val="00B52D64"/>
    <w:rsid w:val="00B90BC4"/>
    <w:rsid w:val="00BB176D"/>
    <w:rsid w:val="00BB3FEB"/>
    <w:rsid w:val="00BF6DF2"/>
    <w:rsid w:val="00C10216"/>
    <w:rsid w:val="00C11AC1"/>
    <w:rsid w:val="00C211FB"/>
    <w:rsid w:val="00C42CE7"/>
    <w:rsid w:val="00C646B9"/>
    <w:rsid w:val="00C84AD6"/>
    <w:rsid w:val="00D00238"/>
    <w:rsid w:val="00D3521F"/>
    <w:rsid w:val="00D56EE7"/>
    <w:rsid w:val="00D7717C"/>
    <w:rsid w:val="00D901E8"/>
    <w:rsid w:val="00DC28D1"/>
    <w:rsid w:val="00DE08FB"/>
    <w:rsid w:val="00DE51CB"/>
    <w:rsid w:val="00E03402"/>
    <w:rsid w:val="00E05711"/>
    <w:rsid w:val="00E14624"/>
    <w:rsid w:val="00E256F7"/>
    <w:rsid w:val="00E26B70"/>
    <w:rsid w:val="00E330CC"/>
    <w:rsid w:val="00E87E76"/>
    <w:rsid w:val="00EA0667"/>
    <w:rsid w:val="00ED7F50"/>
    <w:rsid w:val="00EF271C"/>
    <w:rsid w:val="00EF3804"/>
    <w:rsid w:val="00F2050D"/>
    <w:rsid w:val="00F67CA7"/>
    <w:rsid w:val="00F8289B"/>
    <w:rsid w:val="00FA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FDD68"/>
  <w15:chartTrackingRefBased/>
  <w15:docId w15:val="{B1E8DA16-7C0B-4C78-8449-AC6531EB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53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938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5635A5"/>
    <w:pPr>
      <w:keepNext/>
      <w:numPr>
        <w:numId w:val="1"/>
      </w:numPr>
      <w:tabs>
        <w:tab w:val="left" w:pos="709"/>
      </w:tabs>
      <w:spacing w:before="240" w:after="240"/>
      <w:outlineLvl w:val="0"/>
    </w:pPr>
    <w:rPr>
      <w:rFonts w:eastAsia="Times New Roman" w:cs="Arial"/>
      <w:bCs/>
      <w:kern w:val="32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711999"/>
    <w:pPr>
      <w:keepNext/>
      <w:numPr>
        <w:ilvl w:val="1"/>
        <w:numId w:val="1"/>
      </w:numPr>
      <w:spacing w:before="240" w:after="120"/>
      <w:outlineLvl w:val="1"/>
    </w:pPr>
    <w:rPr>
      <w:rFonts w:eastAsia="Times New Roman" w:cs="Arial"/>
      <w:bCs/>
      <w:iCs/>
      <w:sz w:val="24"/>
    </w:rPr>
  </w:style>
  <w:style w:type="paragraph" w:styleId="Heading3">
    <w:name w:val="heading 3"/>
    <w:basedOn w:val="Normal"/>
    <w:next w:val="Normal"/>
    <w:link w:val="Heading3Char"/>
    <w:qFormat/>
    <w:rsid w:val="009E6FA7"/>
    <w:pPr>
      <w:keepNext/>
      <w:numPr>
        <w:ilvl w:val="2"/>
        <w:numId w:val="1"/>
      </w:numPr>
      <w:spacing w:before="240" w:after="120"/>
      <w:outlineLvl w:val="2"/>
    </w:pPr>
    <w:rPr>
      <w:rFonts w:eastAsia="Times New Roman" w:cs="Arial"/>
      <w:b/>
      <w:bCs/>
      <w:szCs w:val="20"/>
    </w:rPr>
  </w:style>
  <w:style w:type="paragraph" w:styleId="Heading4">
    <w:name w:val="heading 4"/>
    <w:basedOn w:val="Heading3"/>
    <w:next w:val="Normal"/>
    <w:link w:val="Heading4Char"/>
    <w:qFormat/>
    <w:rsid w:val="006322B8"/>
    <w:p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DE51CB"/>
    <w:pPr>
      <w:numPr>
        <w:ilvl w:val="4"/>
        <w:numId w:val="1"/>
      </w:numPr>
      <w:spacing w:before="240" w:after="60"/>
      <w:outlineLvl w:val="4"/>
    </w:pPr>
    <w:rPr>
      <w:rFonts w:ascii="Garamond" w:eastAsia="Times New Roman" w:hAnsi="Garamond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E51CB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DE51CB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E51CB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E51CB"/>
    <w:pPr>
      <w:numPr>
        <w:ilvl w:val="8"/>
        <w:numId w:val="1"/>
      </w:numPr>
      <w:spacing w:before="240" w:after="60"/>
      <w:outlineLvl w:val="8"/>
    </w:pPr>
    <w:rPr>
      <w:rFonts w:eastAsia="Times New Roman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35A5"/>
    <w:rPr>
      <w:rFonts w:ascii="Arial" w:eastAsia="Times New Roman" w:hAnsi="Arial" w:cs="Arial"/>
      <w:bCs/>
      <w:kern w:val="32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711999"/>
    <w:rPr>
      <w:rFonts w:ascii="Arial" w:eastAsia="Times New Roman" w:hAnsi="Arial" w:cs="Arial"/>
      <w:bCs/>
      <w:iCs/>
      <w:sz w:val="24"/>
    </w:rPr>
  </w:style>
  <w:style w:type="character" w:customStyle="1" w:styleId="Heading3Char">
    <w:name w:val="Heading 3 Char"/>
    <w:basedOn w:val="DefaultParagraphFont"/>
    <w:link w:val="Heading3"/>
    <w:rsid w:val="009E6FA7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6322B8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DE51CB"/>
    <w:rPr>
      <w:rFonts w:ascii="Garamond" w:eastAsia="Times New Roman" w:hAnsi="Garamond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E51C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E51C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E51C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E51CB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rsid w:val="00AC3F37"/>
  </w:style>
  <w:style w:type="character" w:customStyle="1" w:styleId="HeaderChar">
    <w:name w:val="Header Char"/>
    <w:basedOn w:val="DefaultParagraphFont"/>
    <w:link w:val="Header"/>
    <w:rsid w:val="00AC3F37"/>
    <w:rPr>
      <w:rFonts w:ascii="Arial" w:hAnsi="Arial"/>
      <w:sz w:val="20"/>
    </w:rPr>
  </w:style>
  <w:style w:type="paragraph" w:styleId="TOC1">
    <w:name w:val="toc 1"/>
    <w:basedOn w:val="Normal"/>
    <w:next w:val="Normal"/>
    <w:autoRedefine/>
    <w:uiPriority w:val="39"/>
    <w:rsid w:val="00DE51CB"/>
    <w:pPr>
      <w:tabs>
        <w:tab w:val="left" w:pos="720"/>
        <w:tab w:val="right" w:leader="dot" w:pos="9360"/>
      </w:tabs>
      <w:spacing w:before="200"/>
    </w:pPr>
    <w:rPr>
      <w:rFonts w:ascii="Arial Bold" w:eastAsia="Times New Roman" w:hAnsi="Arial Bold" w:cs="Arial"/>
      <w:b/>
      <w:noProof/>
      <w:lang w:val="en-CA"/>
    </w:rPr>
  </w:style>
  <w:style w:type="character" w:styleId="Hyperlink">
    <w:name w:val="Hyperlink"/>
    <w:uiPriority w:val="99"/>
    <w:rsid w:val="00DE51C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C3F37"/>
  </w:style>
  <w:style w:type="character" w:customStyle="1" w:styleId="FooterChar">
    <w:name w:val="Footer Char"/>
    <w:basedOn w:val="DefaultParagraphFont"/>
    <w:link w:val="Footer"/>
    <w:uiPriority w:val="99"/>
    <w:rsid w:val="00AC3F37"/>
    <w:rPr>
      <w:rFonts w:ascii="Arial" w:hAnsi="Arial"/>
      <w:sz w:val="20"/>
    </w:rPr>
  </w:style>
  <w:style w:type="paragraph" w:styleId="TOC2">
    <w:name w:val="toc 2"/>
    <w:basedOn w:val="Normal"/>
    <w:next w:val="Normal"/>
    <w:autoRedefine/>
    <w:uiPriority w:val="39"/>
    <w:rsid w:val="00DE51CB"/>
    <w:pPr>
      <w:tabs>
        <w:tab w:val="left" w:pos="960"/>
        <w:tab w:val="left" w:pos="1440"/>
        <w:tab w:val="right" w:leader="dot" w:pos="9360"/>
      </w:tabs>
      <w:ind w:left="720"/>
    </w:pPr>
    <w:rPr>
      <w:rFonts w:eastAsia="Times New Roman" w:cs="Times New Roman"/>
      <w:szCs w:val="23"/>
    </w:rPr>
  </w:style>
  <w:style w:type="paragraph" w:styleId="List">
    <w:name w:val="List"/>
    <w:basedOn w:val="Normal"/>
    <w:rsid w:val="00DE51CB"/>
    <w:pPr>
      <w:numPr>
        <w:numId w:val="2"/>
      </w:numPr>
    </w:pPr>
    <w:rPr>
      <w:rFonts w:ascii="Garamond" w:eastAsia="Times New Roman" w:hAnsi="Garamond" w:cs="Times New Roman"/>
      <w:sz w:val="23"/>
      <w:szCs w:val="23"/>
    </w:rPr>
  </w:style>
  <w:style w:type="paragraph" w:styleId="Subtitle">
    <w:name w:val="Subtitle"/>
    <w:basedOn w:val="Title"/>
    <w:next w:val="BodyText"/>
    <w:link w:val="SubtitleChar"/>
    <w:qFormat/>
    <w:rsid w:val="00DE51CB"/>
    <w:pPr>
      <w:spacing w:before="1940"/>
      <w:jc w:val="center"/>
    </w:pPr>
    <w:rPr>
      <w:rFonts w:ascii="Garamond" w:hAnsi="Garamond" w:cs="Times New Roman"/>
      <w:b/>
      <w:caps/>
      <w:color w:val="4472C4" w:themeColor="accent5"/>
      <w:sz w:val="18"/>
      <w:szCs w:val="20"/>
    </w:rPr>
  </w:style>
  <w:style w:type="character" w:customStyle="1" w:styleId="SubtitleChar">
    <w:name w:val="Subtitle Char"/>
    <w:basedOn w:val="DefaultParagraphFont"/>
    <w:link w:val="Subtitle"/>
    <w:rsid w:val="00DE51CB"/>
    <w:rPr>
      <w:rFonts w:ascii="Garamond" w:eastAsia="Times New Roman" w:hAnsi="Garamond" w:cs="Times New Roman"/>
      <w:b/>
      <w:caps/>
      <w:color w:val="4472C4" w:themeColor="accent5"/>
      <w:spacing w:val="30"/>
      <w:kern w:val="28"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E51CB"/>
    <w:pPr>
      <w:keepNext/>
      <w:pBdr>
        <w:bottom w:val="single" w:sz="6" w:space="14" w:color="808080"/>
      </w:pBdr>
      <w:spacing w:before="840" w:line="200" w:lineRule="atLeast"/>
    </w:pPr>
    <w:rPr>
      <w:rFonts w:eastAsia="Times New Roman" w:cs="Arial"/>
      <w:smallCaps/>
      <w:noProof/>
      <w:color w:val="E7E6E6" w:themeColor="background2"/>
      <w:spacing w:val="3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E51CB"/>
    <w:rPr>
      <w:rFonts w:ascii="Arial" w:eastAsia="Times New Roman" w:hAnsi="Arial" w:cs="Arial"/>
      <w:smallCaps/>
      <w:noProof/>
      <w:color w:val="E7E6E6" w:themeColor="background2"/>
      <w:spacing w:val="30"/>
      <w:kern w:val="28"/>
      <w:sz w:val="40"/>
      <w:szCs w:val="40"/>
    </w:rPr>
  </w:style>
  <w:style w:type="paragraph" w:styleId="BodyText">
    <w:name w:val="Body Text"/>
    <w:basedOn w:val="Normal"/>
    <w:link w:val="BodyTextChar"/>
    <w:uiPriority w:val="99"/>
    <w:semiHidden/>
    <w:unhideWhenUsed/>
    <w:rsid w:val="00DE51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E51CB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A6D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6DD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6DD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D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DDC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D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DC"/>
    <w:rPr>
      <w:rFonts w:ascii="Segoe UI" w:hAnsi="Segoe UI" w:cs="Segoe UI"/>
      <w:sz w:val="18"/>
      <w:szCs w:val="18"/>
    </w:rPr>
  </w:style>
  <w:style w:type="paragraph" w:customStyle="1" w:styleId="H1BodyText">
    <w:name w:val="H1 Body Text"/>
    <w:basedOn w:val="Normal"/>
    <w:qFormat/>
    <w:rsid w:val="007F2DA2"/>
    <w:rPr>
      <w:rFonts w:ascii="Franklin Gothic Book" w:hAnsi="Franklin Gothic Book"/>
      <w:sz w:val="22"/>
      <w:lang w:val="en-CA"/>
    </w:rPr>
  </w:style>
  <w:style w:type="paragraph" w:styleId="ListParagraph">
    <w:name w:val="List Paragraph"/>
    <w:basedOn w:val="Normal"/>
    <w:uiPriority w:val="34"/>
    <w:qFormat/>
    <w:rsid w:val="009E6FA7"/>
    <w:pPr>
      <w:numPr>
        <w:numId w:val="3"/>
      </w:numPr>
      <w:contextualSpacing/>
    </w:pPr>
  </w:style>
  <w:style w:type="paragraph" w:styleId="NormalWeb">
    <w:name w:val="Normal (Web)"/>
    <w:basedOn w:val="Normal"/>
    <w:uiPriority w:val="99"/>
    <w:unhideWhenUsed/>
    <w:rsid w:val="003270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711D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711D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711D"/>
    <w:rPr>
      <w:vertAlign w:val="superscript"/>
    </w:rPr>
  </w:style>
  <w:style w:type="paragraph" w:styleId="Revision">
    <w:name w:val="Revision"/>
    <w:hidden/>
    <w:uiPriority w:val="99"/>
    <w:semiHidden/>
    <w:rsid w:val="00632311"/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7CA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CA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32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329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ublications.gc.ca/collections/collection_2016/rncan-nrcan/M144-256-2014-eng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ublications.gc.ca/collections/collection_2016/rncan-nrcan/M144-256-2014-e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2C6B0FAF3D74F97281D758400AD03" ma:contentTypeVersion="13" ma:contentTypeDescription="Create a new document." ma:contentTypeScope="" ma:versionID="3efa46e7801eacd3f4809c4ae510df61">
  <xsd:schema xmlns:xsd="http://www.w3.org/2001/XMLSchema" xmlns:xs="http://www.w3.org/2001/XMLSchema" xmlns:p="http://schemas.microsoft.com/office/2006/metadata/properties" xmlns:ns2="216c3224-1f34-488b-851f-9f5507e4bb92" xmlns:ns3="1ab4c41b-42e7-42b7-9367-0a579a7a0124" targetNamespace="http://schemas.microsoft.com/office/2006/metadata/properties" ma:root="true" ma:fieldsID="2ef741c83d8949fa8553e79e5745f45c" ns2:_="" ns3:_="">
    <xsd:import namespace="216c3224-1f34-488b-851f-9f5507e4bb92"/>
    <xsd:import namespace="1ab4c41b-42e7-42b7-9367-0a579a7a01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c3224-1f34-488b-851f-9f5507e4bb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4c41b-42e7-42b7-9367-0a579a7a0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B3C7B0-6F40-4B1A-94E7-0189EE4D47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8D48B9-8806-413F-ACFB-F9B951C30A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547A3A-6D8B-4DB1-B742-0957389B74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DA8618-D94A-4AD5-827C-067189FF2A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WSP Group Inc.</Company>
  <LinksUpToDate>false</LinksUpToDate>
  <CharactersWithSpaces>10602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Loots, Jani</dc:creator>
  <cp:keywords/>
  <dc:description/>
  <cp:lastModifiedBy>Hazel Sutton</cp:lastModifiedBy>
  <cp:revision>29</cp:revision>
  <dcterms:created xsi:type="dcterms:W3CDTF">2020-05-04T09:31:00Z</dcterms:created>
  <dcterms:modified xsi:type="dcterms:W3CDTF">2020-12-22T22:57:00Z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0x010100B8B2C6B0FAF3D74F97281D758400AD03</vt:lpwstr>
  </property>
</Properties>
</file>